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D2401" w14:textId="47E1BD38" w:rsidR="008C0CC9" w:rsidRPr="008C0CC9" w:rsidRDefault="008C0CC9" w:rsidP="004475D1">
      <w:pPr>
        <w:pStyle w:val="CRCoverPage"/>
        <w:tabs>
          <w:tab w:val="right" w:pos="9639"/>
        </w:tabs>
        <w:spacing w:after="0"/>
        <w:jc w:val="center"/>
        <w:rPr>
          <w:rFonts w:cs="Arial"/>
          <w:b/>
          <w:sz w:val="22"/>
          <w:lang w:val="en-US"/>
        </w:rPr>
      </w:pPr>
      <w:r w:rsidRPr="008C0CC9">
        <w:rPr>
          <w:rFonts w:cs="Arial"/>
          <w:b/>
          <w:sz w:val="22"/>
          <w:lang w:val="en-US"/>
        </w:rPr>
        <w:t>3GPP TSG-RAN WG2 Meeting #12</w:t>
      </w:r>
      <w:r w:rsidR="00505D2D">
        <w:rPr>
          <w:rFonts w:cs="Arial"/>
          <w:b/>
          <w:sz w:val="22"/>
          <w:lang w:val="en-US"/>
        </w:rPr>
        <w:t>9bis</w:t>
      </w:r>
      <w:r w:rsidRPr="008C0CC9">
        <w:rPr>
          <w:rFonts w:cs="Arial"/>
          <w:b/>
          <w:sz w:val="22"/>
          <w:lang w:val="en-US"/>
        </w:rPr>
        <w:tab/>
      </w:r>
      <w:r w:rsidR="00307FE2" w:rsidRPr="00307FE2">
        <w:rPr>
          <w:rFonts w:cs="Arial"/>
          <w:b/>
          <w:sz w:val="22"/>
          <w:lang w:val="en-US"/>
        </w:rPr>
        <w:t>R2-2</w:t>
      </w:r>
      <w:r w:rsidR="00113235">
        <w:rPr>
          <w:rFonts w:cs="Arial"/>
          <w:b/>
          <w:sz w:val="22"/>
          <w:lang w:val="en-US"/>
        </w:rPr>
        <w:t>5</w:t>
      </w:r>
      <w:r w:rsidR="0028419B">
        <w:rPr>
          <w:rFonts w:cs="Arial" w:hint="eastAsia"/>
          <w:b/>
          <w:sz w:val="22"/>
          <w:lang w:val="en-US" w:eastAsia="zh-CN"/>
        </w:rPr>
        <w:t>01825</w:t>
      </w:r>
    </w:p>
    <w:p w14:paraId="42D7B8D1" w14:textId="3C549EDC" w:rsidR="008D17D0" w:rsidRPr="004475D1" w:rsidRDefault="00505D2D" w:rsidP="004475D1">
      <w:pPr>
        <w:pStyle w:val="CRCoverPage"/>
        <w:tabs>
          <w:tab w:val="right" w:pos="9639"/>
        </w:tabs>
        <w:spacing w:after="0"/>
        <w:rPr>
          <w:rFonts w:cs="Arial"/>
          <w:b/>
          <w:sz w:val="22"/>
          <w:lang w:val="en-US"/>
        </w:rPr>
      </w:pPr>
      <w:r>
        <w:rPr>
          <w:rFonts w:cs="Arial"/>
          <w:b/>
          <w:sz w:val="22"/>
          <w:lang w:val="en-US"/>
        </w:rPr>
        <w:t>Wuhan</w:t>
      </w:r>
      <w:r w:rsidR="008C0CC9" w:rsidRPr="008C0CC9">
        <w:rPr>
          <w:rFonts w:cs="Arial"/>
          <w:b/>
          <w:sz w:val="22"/>
          <w:lang w:val="en-US"/>
        </w:rPr>
        <w:t xml:space="preserve">, </w:t>
      </w:r>
      <w:r>
        <w:rPr>
          <w:rFonts w:cs="Arial"/>
          <w:b/>
          <w:sz w:val="22"/>
          <w:lang w:val="en-US"/>
        </w:rPr>
        <w:t>China</w:t>
      </w:r>
      <w:r w:rsidR="008C0CC9" w:rsidRPr="008C0CC9">
        <w:rPr>
          <w:rFonts w:cs="Arial"/>
          <w:b/>
          <w:sz w:val="22"/>
          <w:lang w:val="en-US"/>
        </w:rPr>
        <w:t xml:space="preserve">, </w:t>
      </w:r>
      <w:r w:rsidR="00113235">
        <w:rPr>
          <w:rFonts w:cs="Arial"/>
          <w:b/>
          <w:sz w:val="22"/>
          <w:lang w:val="en-US"/>
        </w:rPr>
        <w:t>April</w:t>
      </w:r>
      <w:r w:rsidR="00D721EF">
        <w:rPr>
          <w:rFonts w:cs="Arial"/>
          <w:b/>
          <w:sz w:val="22"/>
          <w:lang w:val="en-US"/>
        </w:rPr>
        <w:t>.</w:t>
      </w:r>
      <w:r w:rsidR="008C0CC9" w:rsidRPr="008C0CC9">
        <w:rPr>
          <w:rFonts w:cs="Arial"/>
          <w:b/>
          <w:sz w:val="22"/>
          <w:lang w:val="en-US"/>
        </w:rPr>
        <w:t xml:space="preserve"> </w:t>
      </w:r>
      <w:r w:rsidR="00A86416">
        <w:rPr>
          <w:rFonts w:cs="Arial" w:hint="eastAsia"/>
          <w:b/>
          <w:sz w:val="22"/>
          <w:lang w:val="en-US" w:eastAsia="zh-CN"/>
        </w:rPr>
        <w:t>7</w:t>
      </w:r>
      <w:r w:rsidR="00113235" w:rsidRPr="00113235">
        <w:rPr>
          <w:rFonts w:cs="Arial"/>
          <w:b/>
          <w:sz w:val="22"/>
          <w:vertAlign w:val="superscript"/>
          <w:lang w:val="en-US"/>
        </w:rPr>
        <w:t>th</w:t>
      </w:r>
      <w:r w:rsidR="008C0CC9" w:rsidRPr="008C0CC9">
        <w:rPr>
          <w:rFonts w:cs="Arial"/>
          <w:b/>
          <w:sz w:val="22"/>
          <w:lang w:val="en-US"/>
        </w:rPr>
        <w:t xml:space="preserve">– </w:t>
      </w:r>
      <w:r w:rsidR="00A86416">
        <w:rPr>
          <w:rFonts w:cs="Arial" w:hint="eastAsia"/>
          <w:b/>
          <w:sz w:val="22"/>
          <w:lang w:val="en-US" w:eastAsia="zh-CN"/>
        </w:rPr>
        <w:t>11</w:t>
      </w:r>
      <w:r w:rsidR="00113235" w:rsidRPr="00113235">
        <w:rPr>
          <w:rFonts w:cs="Arial"/>
          <w:b/>
          <w:sz w:val="22"/>
          <w:vertAlign w:val="superscript"/>
          <w:lang w:val="en-US"/>
        </w:rPr>
        <w:t>th</w:t>
      </w:r>
      <w:r w:rsidR="008C0CC9" w:rsidRPr="008C0CC9">
        <w:rPr>
          <w:rFonts w:cs="Arial"/>
          <w:b/>
          <w:sz w:val="22"/>
          <w:lang w:val="en-US"/>
        </w:rPr>
        <w:t>, 202</w:t>
      </w:r>
      <w:r w:rsidR="00113235">
        <w:rPr>
          <w:rFonts w:cs="Arial"/>
          <w:b/>
          <w:sz w:val="22"/>
          <w:lang w:val="en-US"/>
        </w:rPr>
        <w:t>5</w:t>
      </w:r>
    </w:p>
    <w:p w14:paraId="2DAA2D07" w14:textId="77777777" w:rsidR="004475D1" w:rsidRPr="00D721EF" w:rsidRDefault="004475D1" w:rsidP="008D17D0">
      <w:pPr>
        <w:pStyle w:val="3GPPHeader"/>
        <w:rPr>
          <w:sz w:val="22"/>
          <w:szCs w:val="22"/>
        </w:rPr>
      </w:pPr>
    </w:p>
    <w:p w14:paraId="68D9F5D3" w14:textId="14A37F9F" w:rsidR="008D17D0" w:rsidRDefault="008D17D0" w:rsidP="008D17D0">
      <w:pPr>
        <w:pStyle w:val="3GPPHeader"/>
        <w:rPr>
          <w:sz w:val="22"/>
          <w:szCs w:val="22"/>
        </w:rPr>
      </w:pPr>
      <w:r>
        <w:rPr>
          <w:sz w:val="22"/>
          <w:szCs w:val="22"/>
        </w:rPr>
        <w:t>Agenda Item:</w:t>
      </w:r>
      <w:r>
        <w:rPr>
          <w:sz w:val="22"/>
          <w:szCs w:val="22"/>
        </w:rPr>
        <w:tab/>
      </w:r>
      <w:r w:rsidR="00FC08DA">
        <w:rPr>
          <w:sz w:val="22"/>
          <w:szCs w:val="22"/>
        </w:rPr>
        <w:t>8.3.</w:t>
      </w:r>
      <w:r w:rsidR="00744E57">
        <w:rPr>
          <w:rFonts w:hint="eastAsia"/>
          <w:sz w:val="22"/>
          <w:szCs w:val="22"/>
        </w:rPr>
        <w:t>5</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03C71EBD"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3B4A14">
        <w:rPr>
          <w:sz w:val="22"/>
          <w:szCs w:val="22"/>
        </w:rPr>
        <w:t>LCM issues of AI mobility</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79AF688A" w14:textId="003C5784" w:rsidR="00CC026D" w:rsidRDefault="00727815" w:rsidP="0055431B">
      <w:pPr>
        <w:spacing w:beforeLines="50" w:before="120"/>
      </w:pPr>
      <w:r>
        <w:rPr>
          <w:rFonts w:hint="eastAsia"/>
        </w:rPr>
        <w:t xml:space="preserve">The evaluation on AI mobility use case comes to end slowly and it is time to discuss the potential spec </w:t>
      </w:r>
      <w:r w:rsidR="007B5976">
        <w:rPr>
          <w:rFonts w:hint="eastAsia"/>
        </w:rPr>
        <w:t xml:space="preserve">impact </w:t>
      </w:r>
      <w:r>
        <w:rPr>
          <w:rFonts w:hint="eastAsia"/>
        </w:rPr>
        <w:t>of those use case</w:t>
      </w:r>
      <w:r w:rsidR="007B5976">
        <w:rPr>
          <w:rFonts w:hint="eastAsia"/>
        </w:rPr>
        <w:t>s</w:t>
      </w:r>
      <w:r>
        <w:rPr>
          <w:rFonts w:hint="eastAsia"/>
        </w:rPr>
        <w:t xml:space="preserve">. In this paper, two </w:t>
      </w:r>
      <w:r w:rsidR="00F91256">
        <w:rPr>
          <w:rFonts w:hint="eastAsia"/>
        </w:rPr>
        <w:t>high level issues</w:t>
      </w:r>
      <w:r>
        <w:rPr>
          <w:rFonts w:hint="eastAsia"/>
        </w:rPr>
        <w:t xml:space="preserve"> are focused:</w:t>
      </w:r>
    </w:p>
    <w:p w14:paraId="169E4987" w14:textId="5E539AD5" w:rsidR="00727815" w:rsidRDefault="00727815" w:rsidP="0055431B">
      <w:pPr>
        <w:spacing w:beforeLines="50" w:before="120"/>
      </w:pPr>
      <w:r>
        <w:rPr>
          <w:rFonts w:hint="eastAsia"/>
        </w:rPr>
        <w:t>1, The potential scope to be discussed in the coming 3 meetings</w:t>
      </w:r>
      <w:r w:rsidR="007B5976">
        <w:rPr>
          <w:rFonts w:hint="eastAsia"/>
        </w:rPr>
        <w:t xml:space="preserve"> for study</w:t>
      </w:r>
      <w:r w:rsidR="009947A3">
        <w:rPr>
          <w:rFonts w:hint="eastAsia"/>
        </w:rPr>
        <w:t xml:space="preserve"> on spec impact</w:t>
      </w:r>
    </w:p>
    <w:p w14:paraId="22A99EE2" w14:textId="3A24DCC5" w:rsidR="00727815" w:rsidRPr="0055431B" w:rsidRDefault="00727815" w:rsidP="0055431B">
      <w:pPr>
        <w:spacing w:beforeLines="50" w:before="120"/>
      </w:pPr>
      <w:r>
        <w:rPr>
          <w:rFonts w:hint="eastAsia"/>
        </w:rPr>
        <w:t xml:space="preserve">2, What is potential spec impact </w:t>
      </w:r>
      <w:r w:rsidR="009947A3">
        <w:rPr>
          <w:rFonts w:hint="eastAsia"/>
        </w:rPr>
        <w:t>especially</w:t>
      </w:r>
      <w:r w:rsidR="00F91256">
        <w:rPr>
          <w:rFonts w:hint="eastAsia"/>
        </w:rPr>
        <w:t xml:space="preserve"> on</w:t>
      </w:r>
      <w:r w:rsidR="007B5976">
        <w:rPr>
          <w:rFonts w:hint="eastAsia"/>
        </w:rPr>
        <w:t xml:space="preserve"> LCM procedures</w:t>
      </w:r>
    </w:p>
    <w:p w14:paraId="7257456E" w14:textId="4E1BC369" w:rsidR="0031094D" w:rsidRDefault="005E6CCF" w:rsidP="0031094D">
      <w:pPr>
        <w:pStyle w:val="1"/>
      </w:pPr>
      <w:r>
        <w:rPr>
          <w:rFonts w:hint="eastAsia"/>
        </w:rPr>
        <w:t xml:space="preserve">Scope </w:t>
      </w:r>
    </w:p>
    <w:p w14:paraId="32872F46" w14:textId="5137F472" w:rsidR="00896132" w:rsidRDefault="00964FF2" w:rsidP="00494023">
      <w:pPr>
        <w:pStyle w:val="2"/>
      </w:pPr>
      <w:r>
        <w:t>W</w:t>
      </w:r>
      <w:r>
        <w:rPr>
          <w:rFonts w:hint="eastAsia"/>
        </w:rPr>
        <w:t xml:space="preserve">hich </w:t>
      </w:r>
      <w:r w:rsidR="00896132">
        <w:t>U</w:t>
      </w:r>
      <w:r w:rsidR="00896132">
        <w:rPr>
          <w:rFonts w:hint="eastAsia"/>
        </w:rPr>
        <w:t>se cases</w:t>
      </w:r>
      <w:r>
        <w:rPr>
          <w:rFonts w:hint="eastAsia"/>
        </w:rPr>
        <w:t>?</w:t>
      </w:r>
    </w:p>
    <w:p w14:paraId="0363874F" w14:textId="2F2910F9" w:rsidR="00896132" w:rsidRDefault="00896132" w:rsidP="00896132">
      <w:r>
        <w:rPr>
          <w:rFonts w:hint="eastAsia"/>
        </w:rPr>
        <w:t xml:space="preserve">From the very beginning of the study, HOF is down prioritized i.e. basically nothing about HOF prediction is studied. </w:t>
      </w:r>
      <w:r>
        <w:t>So,</w:t>
      </w:r>
      <w:r>
        <w:rPr>
          <w:rFonts w:hint="eastAsia"/>
        </w:rPr>
        <w:t xml:space="preserve"> HOF should be dropped for spec impact study.</w:t>
      </w:r>
    </w:p>
    <w:p w14:paraId="0894CB83" w14:textId="6E3421AB" w:rsidR="00896132" w:rsidRDefault="003F5662" w:rsidP="00896132">
      <w:r>
        <w:rPr>
          <w:rFonts w:hint="eastAsia"/>
        </w:rPr>
        <w:t xml:space="preserve">RAN2 studied simulation assumptions for RLF case, but the evaluation is postponed twice. </w:t>
      </w:r>
      <w:r>
        <w:t>E</w:t>
      </w:r>
      <w:r>
        <w:rPr>
          <w:rFonts w:hint="eastAsia"/>
        </w:rPr>
        <w:t>ventually RAN2 decide not to study it anymore in the rest RAN2 meetings</w:t>
      </w:r>
      <w:r w:rsidR="007C19A8">
        <w:rPr>
          <w:rFonts w:hint="eastAsia"/>
        </w:rPr>
        <w:t xml:space="preserve"> </w:t>
      </w:r>
      <w:r w:rsidR="007C19A8">
        <w:t>during</w:t>
      </w:r>
      <w:r w:rsidR="007C19A8">
        <w:rPr>
          <w:rFonts w:hint="eastAsia"/>
        </w:rPr>
        <w:t xml:space="preserve"> study phase</w:t>
      </w:r>
      <w:r>
        <w:rPr>
          <w:rFonts w:hint="eastAsia"/>
        </w:rPr>
        <w:t xml:space="preserve">. </w:t>
      </w:r>
      <w:r>
        <w:t>W</w:t>
      </w:r>
      <w:r>
        <w:rPr>
          <w:rFonts w:hint="eastAsia"/>
        </w:rPr>
        <w:t xml:space="preserve">ithout evaluation it is difficult to </w:t>
      </w:r>
      <w:r w:rsidR="0063240C">
        <w:rPr>
          <w:rFonts w:hint="eastAsia"/>
        </w:rPr>
        <w:t xml:space="preserve">be </w:t>
      </w:r>
      <w:r>
        <w:rPr>
          <w:rFonts w:hint="eastAsia"/>
        </w:rPr>
        <w:t xml:space="preserve">motivated to study spec impact also. </w:t>
      </w:r>
    </w:p>
    <w:p w14:paraId="1FC64F67" w14:textId="333639B9" w:rsidR="003F5662" w:rsidRPr="003F5662" w:rsidRDefault="008B01BD" w:rsidP="00896132">
      <w:r>
        <w:rPr>
          <w:rFonts w:hint="eastAsia"/>
        </w:rPr>
        <w:t>D</w:t>
      </w:r>
      <w:r w:rsidR="003F5662">
        <w:rPr>
          <w:rFonts w:hint="eastAsia"/>
        </w:rPr>
        <w:t xml:space="preserve">uring RAN#107 there is </w:t>
      </w:r>
      <w:r w:rsidR="003F5662">
        <w:t>exercise</w:t>
      </w:r>
      <w:r w:rsidR="003F5662">
        <w:rPr>
          <w:rFonts w:hint="eastAsia"/>
        </w:rPr>
        <w:t xml:space="preserve"> to figure out rough working scope for </w:t>
      </w:r>
      <w:r w:rsidR="00EA1ABB">
        <w:rPr>
          <w:rFonts w:hint="eastAsia"/>
        </w:rPr>
        <w:t xml:space="preserve">Rel20 </w:t>
      </w:r>
      <w:r w:rsidR="003F5662">
        <w:rPr>
          <w:rFonts w:hint="eastAsia"/>
        </w:rPr>
        <w:t xml:space="preserve">normative work. </w:t>
      </w:r>
      <w:r w:rsidR="003F5662">
        <w:t>I</w:t>
      </w:r>
      <w:r w:rsidR="003F5662">
        <w:rPr>
          <w:rFonts w:hint="eastAsia"/>
        </w:rPr>
        <w:t xml:space="preserve">n the last </w:t>
      </w:r>
      <w:r w:rsidR="00EA1ABB">
        <w:t>summary [1],</w:t>
      </w:r>
      <w:r w:rsidR="003F5662">
        <w:rPr>
          <w:rFonts w:hint="eastAsia"/>
        </w:rPr>
        <w:t xml:space="preserve"> </w:t>
      </w:r>
      <w:r w:rsidR="0063240C">
        <w:rPr>
          <w:rFonts w:hint="eastAsia"/>
        </w:rPr>
        <w:t xml:space="preserve">the scope for AI mobility in slide 11 show no HOF and RLF will be specified. Instead RRM measurement </w:t>
      </w:r>
      <w:r w:rsidR="0063240C">
        <w:t>prediction</w:t>
      </w:r>
      <w:r w:rsidR="0063240C">
        <w:rPr>
          <w:rFonts w:hint="eastAsia"/>
        </w:rPr>
        <w:t xml:space="preserve"> and measurement event prediction are listed for normative work. In RAN2 these two use cases are evaluated </w:t>
      </w:r>
      <w:r w:rsidR="00EA1ABB">
        <w:t>sufficiently,</w:t>
      </w:r>
      <w:r w:rsidR="0063240C">
        <w:rPr>
          <w:rFonts w:hint="eastAsia"/>
        </w:rPr>
        <w:t xml:space="preserve"> and relevant observations are </w:t>
      </w:r>
      <w:r w:rsidR="0063240C">
        <w:t>captured</w:t>
      </w:r>
      <w:r w:rsidR="0063240C">
        <w:rPr>
          <w:rFonts w:hint="eastAsia"/>
        </w:rPr>
        <w:t xml:space="preserve"> in the TR.</w:t>
      </w:r>
    </w:p>
    <w:p w14:paraId="322198F9" w14:textId="425144F9" w:rsidR="0063240C" w:rsidRPr="00964FF2" w:rsidRDefault="0063240C" w:rsidP="003F5662">
      <w:pPr>
        <w:rPr>
          <w:b/>
          <w:bCs/>
        </w:rPr>
      </w:pPr>
      <w:r w:rsidRPr="00964FF2">
        <w:rPr>
          <w:rFonts w:hint="eastAsia"/>
          <w:b/>
          <w:bCs/>
        </w:rPr>
        <w:t xml:space="preserve">Proposal </w:t>
      </w:r>
      <w:r w:rsidR="00C63F71">
        <w:rPr>
          <w:rFonts w:hint="eastAsia"/>
          <w:b/>
          <w:bCs/>
        </w:rPr>
        <w:t>1</w:t>
      </w:r>
      <w:r w:rsidRPr="00964FF2">
        <w:rPr>
          <w:rFonts w:hint="eastAsia"/>
          <w:b/>
          <w:bCs/>
        </w:rPr>
        <w:t xml:space="preserve">: RAN2 study </w:t>
      </w:r>
      <w:r w:rsidRPr="00964FF2">
        <w:rPr>
          <w:b/>
          <w:bCs/>
        </w:rPr>
        <w:t>potential</w:t>
      </w:r>
      <w:r w:rsidRPr="00964FF2">
        <w:rPr>
          <w:rFonts w:hint="eastAsia"/>
          <w:b/>
          <w:bCs/>
        </w:rPr>
        <w:t xml:space="preserve"> spec impact only on RRM measurement prediction and Measurement event prediction </w:t>
      </w:r>
    </w:p>
    <w:p w14:paraId="6B58F7DF" w14:textId="42CFEB55" w:rsidR="003F5662" w:rsidRDefault="003F5662" w:rsidP="003F5662">
      <w:pPr>
        <w:rPr>
          <w:b/>
          <w:bCs/>
        </w:rPr>
      </w:pPr>
      <w:r w:rsidRPr="00964FF2">
        <w:rPr>
          <w:rFonts w:hint="eastAsia"/>
          <w:b/>
          <w:bCs/>
        </w:rPr>
        <w:t xml:space="preserve">Proposal </w:t>
      </w:r>
      <w:r w:rsidR="00C63F71">
        <w:rPr>
          <w:rFonts w:hint="eastAsia"/>
          <w:b/>
          <w:bCs/>
        </w:rPr>
        <w:t>2</w:t>
      </w:r>
      <w:r w:rsidRPr="00964FF2">
        <w:rPr>
          <w:rFonts w:hint="eastAsia"/>
          <w:b/>
          <w:bCs/>
        </w:rPr>
        <w:t>: HOF</w:t>
      </w:r>
      <w:r w:rsidR="0063240C" w:rsidRPr="00964FF2">
        <w:rPr>
          <w:rFonts w:hint="eastAsia"/>
          <w:b/>
          <w:bCs/>
        </w:rPr>
        <w:t xml:space="preserve"> and RLF</w:t>
      </w:r>
      <w:r w:rsidRPr="00964FF2">
        <w:rPr>
          <w:rFonts w:hint="eastAsia"/>
          <w:b/>
          <w:bCs/>
        </w:rPr>
        <w:t xml:space="preserve"> prediction </w:t>
      </w:r>
      <w:r w:rsidR="0063240C" w:rsidRPr="00964FF2">
        <w:rPr>
          <w:rFonts w:hint="eastAsia"/>
          <w:b/>
          <w:bCs/>
        </w:rPr>
        <w:t>are</w:t>
      </w:r>
      <w:r w:rsidRPr="00964FF2">
        <w:rPr>
          <w:rFonts w:hint="eastAsia"/>
          <w:b/>
          <w:bCs/>
        </w:rPr>
        <w:t xml:space="preserve"> dropped for spec impact study</w:t>
      </w:r>
    </w:p>
    <w:p w14:paraId="6EB7FFD4" w14:textId="5B217438" w:rsidR="00516D7A" w:rsidRDefault="00516D7A" w:rsidP="00494023">
      <w:pPr>
        <w:pStyle w:val="2"/>
      </w:pPr>
      <w:r>
        <w:rPr>
          <w:rFonts w:hint="eastAsia"/>
        </w:rPr>
        <w:t xml:space="preserve">UE sided model </w:t>
      </w:r>
      <w:r w:rsidR="00600731">
        <w:rPr>
          <w:rFonts w:hint="eastAsia"/>
        </w:rPr>
        <w:t>vs</w:t>
      </w:r>
      <w:r>
        <w:rPr>
          <w:rFonts w:hint="eastAsia"/>
        </w:rPr>
        <w:t xml:space="preserve"> network sided model</w:t>
      </w:r>
      <w:r w:rsidR="00C77623">
        <w:rPr>
          <w:rFonts w:hint="eastAsia"/>
        </w:rPr>
        <w:t xml:space="preserve"> </w:t>
      </w:r>
    </w:p>
    <w:p w14:paraId="629533C9" w14:textId="49FC67BC" w:rsidR="00516D7A" w:rsidRDefault="000931B9" w:rsidP="00516D7A">
      <w:r>
        <w:t>I</w:t>
      </w:r>
      <w:r>
        <w:rPr>
          <w:rFonts w:hint="eastAsia"/>
        </w:rPr>
        <w:t xml:space="preserve">n the SID scope, both UE sided model and network sided model are covered. While in the past 5 meetings, the evaluation </w:t>
      </w:r>
      <w:r>
        <w:t>doesn’t</w:t>
      </w:r>
      <w:r>
        <w:rPr>
          <w:rFonts w:hint="eastAsia"/>
        </w:rPr>
        <w:t xml:space="preserve"> </w:t>
      </w:r>
      <w:r>
        <w:t>differentiate</w:t>
      </w:r>
      <w:r>
        <w:rPr>
          <w:rFonts w:hint="eastAsia"/>
        </w:rPr>
        <w:t xml:space="preserve"> between UE sided model and network sided model. </w:t>
      </w:r>
      <w:r w:rsidR="003D4643">
        <w:t>However,</w:t>
      </w:r>
      <w:r>
        <w:rPr>
          <w:rFonts w:hint="eastAsia"/>
        </w:rPr>
        <w:t xml:space="preserve"> the spec impact for UE sided model and network sided model is obviously different.</w:t>
      </w:r>
    </w:p>
    <w:p w14:paraId="57F34C0F" w14:textId="1D4B588E" w:rsidR="00C93555" w:rsidRDefault="0074275C" w:rsidP="00C93555">
      <w:pPr>
        <w:spacing w:beforeLines="50" w:before="120"/>
      </w:pPr>
      <w:r>
        <w:rPr>
          <w:rFonts w:hint="eastAsia"/>
        </w:rPr>
        <w:t>For better comparison between UE sided model and network sided</w:t>
      </w:r>
      <w:r w:rsidR="00C93555">
        <w:rPr>
          <w:rFonts w:hint="eastAsia"/>
        </w:rPr>
        <w:t xml:space="preserve">, we need assume that the performance of </w:t>
      </w:r>
      <w:r w:rsidR="000F2612">
        <w:rPr>
          <w:rFonts w:hint="eastAsia"/>
        </w:rPr>
        <w:t xml:space="preserve">UE sided model and network sided model is comparable for the exact same scenario. </w:t>
      </w:r>
      <w:r w:rsidR="000F2612">
        <w:t>W</w:t>
      </w:r>
      <w:r w:rsidR="000F2612">
        <w:rPr>
          <w:rFonts w:hint="eastAsia"/>
        </w:rPr>
        <w:t xml:space="preserve">e believe this is reasonable considering the input to the model is L1 or L3 measurement results only. </w:t>
      </w:r>
      <w:r w:rsidR="000F2612">
        <w:t>S</w:t>
      </w:r>
      <w:r w:rsidR="000F2612">
        <w:rPr>
          <w:rFonts w:hint="eastAsia"/>
        </w:rPr>
        <w:t>ome other input parameter e.g. UE location is also considered by some company</w:t>
      </w:r>
      <w:r w:rsidR="0045426C">
        <w:rPr>
          <w:rFonts w:hint="eastAsia"/>
        </w:rPr>
        <w:t xml:space="preserve"> for UE sided model</w:t>
      </w:r>
      <w:r w:rsidR="000F2612">
        <w:rPr>
          <w:rFonts w:hint="eastAsia"/>
        </w:rPr>
        <w:t xml:space="preserve">. </w:t>
      </w:r>
      <w:r w:rsidR="000F2612">
        <w:t>B</w:t>
      </w:r>
      <w:r w:rsidR="000F2612">
        <w:rPr>
          <w:rFonts w:hint="eastAsia"/>
        </w:rPr>
        <w:t xml:space="preserve">ut it is very difficult to </w:t>
      </w:r>
      <w:r w:rsidR="000F2612">
        <w:t>evaluate</w:t>
      </w:r>
      <w:r w:rsidR="000F2612">
        <w:rPr>
          <w:rFonts w:hint="eastAsia"/>
        </w:rPr>
        <w:t xml:space="preserve"> the additional impact since they are up to UE</w:t>
      </w:r>
      <w:r w:rsidR="000F2612">
        <w:t>’</w:t>
      </w:r>
      <w:r w:rsidR="000F2612">
        <w:rPr>
          <w:rFonts w:hint="eastAsia"/>
        </w:rPr>
        <w:t xml:space="preserve">s implementation. On the other hand, network could have </w:t>
      </w:r>
      <w:r>
        <w:rPr>
          <w:rFonts w:hint="eastAsia"/>
        </w:rPr>
        <w:t xml:space="preserve">some </w:t>
      </w:r>
      <w:r w:rsidR="000F2612">
        <w:rPr>
          <w:rFonts w:hint="eastAsia"/>
        </w:rPr>
        <w:t xml:space="preserve">knowledge e.g. topology of the </w:t>
      </w:r>
      <w:r w:rsidR="000F2612">
        <w:t>network</w:t>
      </w:r>
      <w:r w:rsidR="000F2612">
        <w:rPr>
          <w:rFonts w:hint="eastAsia"/>
        </w:rPr>
        <w:t xml:space="preserve"> etc. Due to the same reason, we need put them aside at this stage.</w:t>
      </w:r>
    </w:p>
    <w:p w14:paraId="271C2AE4" w14:textId="6E91142D" w:rsidR="000F2612" w:rsidRPr="00AE2AFD" w:rsidRDefault="000F2612" w:rsidP="00C93555">
      <w:pPr>
        <w:spacing w:beforeLines="50" w:before="120"/>
        <w:rPr>
          <w:b/>
          <w:bCs/>
        </w:rPr>
      </w:pPr>
      <w:r w:rsidRPr="00AE2AFD">
        <w:rPr>
          <w:rFonts w:hint="eastAsia"/>
          <w:b/>
          <w:bCs/>
        </w:rPr>
        <w:t xml:space="preserve">Proposal </w:t>
      </w:r>
      <w:r w:rsidR="0045426C">
        <w:rPr>
          <w:rFonts w:hint="eastAsia"/>
          <w:b/>
          <w:bCs/>
        </w:rPr>
        <w:t>3</w:t>
      </w:r>
      <w:r w:rsidRPr="00AE2AFD">
        <w:rPr>
          <w:rFonts w:hint="eastAsia"/>
          <w:b/>
          <w:bCs/>
        </w:rPr>
        <w:t>: RAN2 assume that the performance of UE sided model and network sided model is comparable for the same scenario</w:t>
      </w:r>
      <w:r w:rsidR="00A165F2">
        <w:rPr>
          <w:rFonts w:hint="eastAsia"/>
          <w:b/>
          <w:bCs/>
        </w:rPr>
        <w:t xml:space="preserve"> for the comparison between UE sided model and network sided m</w:t>
      </w:r>
      <w:r w:rsidR="00035D69">
        <w:rPr>
          <w:rFonts w:hint="eastAsia"/>
          <w:b/>
          <w:bCs/>
        </w:rPr>
        <w:t>odel</w:t>
      </w:r>
    </w:p>
    <w:p w14:paraId="137D4A22" w14:textId="56D30D89" w:rsidR="00AE2AFD" w:rsidRDefault="00AE2AFD" w:rsidP="00C93555">
      <w:pPr>
        <w:spacing w:beforeLines="50" w:before="120"/>
      </w:pPr>
      <w:r>
        <w:t>I</w:t>
      </w:r>
      <w:r>
        <w:rPr>
          <w:rFonts w:hint="eastAsia"/>
        </w:rPr>
        <w:t>f this basic assumption is agreeable, the justification is needed for network sided model against UE sided model</w:t>
      </w:r>
      <w:r w:rsidR="00186430">
        <w:rPr>
          <w:rFonts w:hint="eastAsia"/>
        </w:rPr>
        <w:t xml:space="preserve"> or vice versa</w:t>
      </w:r>
      <w:r>
        <w:rPr>
          <w:rFonts w:hint="eastAsia"/>
        </w:rPr>
        <w:t xml:space="preserve">. </w:t>
      </w:r>
    </w:p>
    <w:p w14:paraId="3AB76692" w14:textId="2A125E9D" w:rsidR="00AA58C3" w:rsidRDefault="003D4643" w:rsidP="00AE2AFD">
      <w:pPr>
        <w:spacing w:beforeLines="50" w:before="120"/>
        <w:jc w:val="center"/>
      </w:pPr>
      <w:r>
        <w:rPr>
          <w:rFonts w:hint="eastAsia"/>
        </w:rPr>
        <w:lastRenderedPageBreak/>
        <w:t>.</w:t>
      </w:r>
      <w:r w:rsidR="00AA58C3" w:rsidRPr="00AA58C3">
        <w:t xml:space="preserve"> </w:t>
      </w:r>
      <w:r w:rsidR="00AA58C3">
        <w:object w:dxaOrig="4575" w:dyaOrig="4590" w14:anchorId="4FB604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4.7pt;height:165.45pt" o:ole="">
            <v:imagedata r:id="rId7" o:title=""/>
          </v:shape>
          <o:OLEObject Type="Embed" ProgID="Visio.Drawing.15" ShapeID="_x0000_i1025" DrawAspect="Content" ObjectID="_1804681213" r:id="rId8"/>
        </w:object>
      </w:r>
      <w:r w:rsidR="00AA58C3">
        <w:t xml:space="preserve">     </w:t>
      </w:r>
      <w:r w:rsidR="00AA58C3" w:rsidRPr="007C64E4">
        <w:t xml:space="preserve"> </w:t>
      </w:r>
      <w:r w:rsidR="00AA58C3">
        <w:rPr>
          <w:rFonts w:hint="eastAsia"/>
        </w:rPr>
        <w:object w:dxaOrig="4695" w:dyaOrig="4590" w14:anchorId="1EDE3E58">
          <v:shape id="_x0000_i1026" type="#_x0000_t75" style="width:169.95pt;height:166.4pt" o:ole="">
            <v:imagedata r:id="rId9" o:title=""/>
          </v:shape>
          <o:OLEObject Type="Embed" ProgID="Visio.Drawing.15" ShapeID="_x0000_i1026" DrawAspect="Content" ObjectID="_1804681214" r:id="rId10"/>
        </w:object>
      </w:r>
    </w:p>
    <w:p w14:paraId="28E6B9BF" w14:textId="741E1B03" w:rsidR="00AA58C3" w:rsidRDefault="00AA58C3" w:rsidP="00AE2AFD">
      <w:pPr>
        <w:spacing w:beforeLines="50" w:before="120"/>
        <w:jc w:val="center"/>
      </w:pPr>
      <w:r>
        <w:rPr>
          <w:rFonts w:hint="eastAsia"/>
        </w:rPr>
        <w:t>F</w:t>
      </w:r>
      <w:r>
        <w:t>igure 2.</w:t>
      </w:r>
      <w:r>
        <w:rPr>
          <w:rFonts w:hint="eastAsia"/>
        </w:rPr>
        <w:t>2-</w:t>
      </w:r>
      <w:r>
        <w:t>1 UE sided model</w:t>
      </w:r>
      <w:r>
        <w:tab/>
      </w:r>
      <w:r>
        <w:tab/>
      </w:r>
      <w:r>
        <w:tab/>
      </w:r>
      <w:r>
        <w:tab/>
        <w:t>Figure 2.2</w:t>
      </w:r>
      <w:r>
        <w:rPr>
          <w:rFonts w:hint="eastAsia"/>
        </w:rPr>
        <w:t>-2</w:t>
      </w:r>
      <w:r>
        <w:t xml:space="preserve"> Network sided model</w:t>
      </w:r>
    </w:p>
    <w:p w14:paraId="5754F54A" w14:textId="4A8C5291" w:rsidR="00AA58C3" w:rsidRDefault="00AA58C3" w:rsidP="00AA58C3">
      <w:pPr>
        <w:spacing w:beforeLines="50" w:before="120"/>
      </w:pPr>
      <w:r>
        <w:rPr>
          <w:rFonts w:hint="eastAsia"/>
        </w:rPr>
        <w:t>A</w:t>
      </w:r>
      <w:r>
        <w:t>s illustrated in Figure 2</w:t>
      </w:r>
      <w:r>
        <w:rPr>
          <w:rFonts w:hint="eastAsia"/>
        </w:rPr>
        <w:t>.2-</w:t>
      </w:r>
      <w:r>
        <w:t>1 and 2.2</w:t>
      </w:r>
      <w:r>
        <w:rPr>
          <w:rFonts w:hint="eastAsia"/>
        </w:rPr>
        <w:t>-2</w:t>
      </w:r>
      <w:r>
        <w:t xml:space="preserve">, </w:t>
      </w:r>
      <w:r w:rsidR="00311997">
        <w:rPr>
          <w:rFonts w:hint="eastAsia"/>
        </w:rPr>
        <w:t xml:space="preserve">regardless UE sided or network sided model, what UE does is exactly the same. And </w:t>
      </w:r>
      <w:r>
        <w:rPr>
          <w:rFonts w:hint="eastAsia"/>
        </w:rPr>
        <w:t>the</w:t>
      </w:r>
      <w:r>
        <w:t xml:space="preserve"> difference between UE sided model and network sided model</w:t>
      </w:r>
      <w:r w:rsidR="00311997">
        <w:rPr>
          <w:rFonts w:hint="eastAsia"/>
        </w:rPr>
        <w:t xml:space="preserve"> is </w:t>
      </w:r>
      <w:r w:rsidR="009C34BC">
        <w:rPr>
          <w:rFonts w:hint="eastAsia"/>
        </w:rPr>
        <w:t xml:space="preserve">mainly </w:t>
      </w:r>
      <w:r w:rsidR="00311997">
        <w:t>signalling</w:t>
      </w:r>
      <w:r w:rsidR="00311997">
        <w:rPr>
          <w:rFonts w:hint="eastAsia"/>
        </w:rPr>
        <w:t xml:space="preserve"> overhead</w:t>
      </w:r>
      <w:r>
        <w:t xml:space="preserve"> </w:t>
      </w:r>
      <w:r w:rsidR="00311997">
        <w:rPr>
          <w:rFonts w:hint="eastAsia"/>
        </w:rPr>
        <w:t xml:space="preserve">over Uu interface, which </w:t>
      </w:r>
      <w:r>
        <w:rPr>
          <w:rFonts w:hint="eastAsia"/>
        </w:rPr>
        <w:t>could be reflected in following table:</w:t>
      </w:r>
    </w:p>
    <w:tbl>
      <w:tblPr>
        <w:tblStyle w:val="af"/>
        <w:tblW w:w="0" w:type="auto"/>
        <w:jc w:val="center"/>
        <w:tblLook w:val="04A0" w:firstRow="1" w:lastRow="0" w:firstColumn="1" w:lastColumn="0" w:noHBand="0" w:noVBand="1"/>
      </w:tblPr>
      <w:tblGrid>
        <w:gridCol w:w="2363"/>
        <w:gridCol w:w="2594"/>
        <w:gridCol w:w="3826"/>
      </w:tblGrid>
      <w:tr w:rsidR="00043A41" w:rsidRPr="008E13D6" w14:paraId="3B408AFD" w14:textId="77777777" w:rsidTr="008E13D6">
        <w:trPr>
          <w:jc w:val="center"/>
        </w:trPr>
        <w:tc>
          <w:tcPr>
            <w:tcW w:w="2363" w:type="dxa"/>
            <w:shd w:val="clear" w:color="auto" w:fill="BFBFBF" w:themeFill="background1" w:themeFillShade="BF"/>
          </w:tcPr>
          <w:p w14:paraId="6B2D6ADD" w14:textId="72E4049B" w:rsidR="00043A41" w:rsidRPr="008E13D6" w:rsidRDefault="00043A41" w:rsidP="00AA58C3">
            <w:pPr>
              <w:spacing w:beforeLines="50" w:before="120"/>
              <w:rPr>
                <w:sz w:val="18"/>
                <w:szCs w:val="18"/>
              </w:rPr>
            </w:pPr>
            <w:r w:rsidRPr="008E13D6">
              <w:rPr>
                <w:sz w:val="18"/>
                <w:szCs w:val="18"/>
              </w:rPr>
              <w:t>M</w:t>
            </w:r>
            <w:r w:rsidRPr="008E13D6">
              <w:rPr>
                <w:rFonts w:hint="eastAsia"/>
                <w:sz w:val="18"/>
                <w:szCs w:val="18"/>
              </w:rPr>
              <w:t>odel type</w:t>
            </w:r>
          </w:p>
        </w:tc>
        <w:tc>
          <w:tcPr>
            <w:tcW w:w="2594" w:type="dxa"/>
            <w:shd w:val="clear" w:color="auto" w:fill="BFBFBF" w:themeFill="background1" w:themeFillShade="BF"/>
          </w:tcPr>
          <w:p w14:paraId="4869976C" w14:textId="3ACB9359" w:rsidR="00043A41" w:rsidRPr="008E13D6" w:rsidRDefault="00043A41" w:rsidP="00AA58C3">
            <w:pPr>
              <w:spacing w:beforeLines="50" w:before="120"/>
              <w:rPr>
                <w:sz w:val="18"/>
                <w:szCs w:val="18"/>
              </w:rPr>
            </w:pPr>
            <w:r w:rsidRPr="008E13D6">
              <w:rPr>
                <w:sz w:val="18"/>
                <w:szCs w:val="18"/>
              </w:rPr>
              <w:t>C</w:t>
            </w:r>
            <w:r w:rsidRPr="008E13D6">
              <w:rPr>
                <w:rFonts w:hint="eastAsia"/>
                <w:sz w:val="18"/>
                <w:szCs w:val="18"/>
              </w:rPr>
              <w:t xml:space="preserve">ontent </w:t>
            </w:r>
          </w:p>
        </w:tc>
        <w:tc>
          <w:tcPr>
            <w:tcW w:w="3826" w:type="dxa"/>
            <w:shd w:val="clear" w:color="auto" w:fill="BFBFBF" w:themeFill="background1" w:themeFillShade="BF"/>
          </w:tcPr>
          <w:p w14:paraId="15E2DCE2" w14:textId="52DB7628" w:rsidR="00043A41" w:rsidRPr="008E13D6" w:rsidRDefault="00043A41" w:rsidP="00AA58C3">
            <w:pPr>
              <w:spacing w:beforeLines="50" w:before="120"/>
              <w:rPr>
                <w:sz w:val="18"/>
                <w:szCs w:val="18"/>
              </w:rPr>
            </w:pPr>
            <w:r w:rsidRPr="008E13D6">
              <w:rPr>
                <w:sz w:val="18"/>
                <w:szCs w:val="18"/>
              </w:rPr>
              <w:t>H</w:t>
            </w:r>
            <w:r w:rsidRPr="008E13D6">
              <w:rPr>
                <w:rFonts w:hint="eastAsia"/>
                <w:sz w:val="18"/>
                <w:szCs w:val="18"/>
              </w:rPr>
              <w:t>ow often</w:t>
            </w:r>
          </w:p>
        </w:tc>
      </w:tr>
      <w:tr w:rsidR="00043A41" w:rsidRPr="008E13D6" w14:paraId="7177F793" w14:textId="77777777" w:rsidTr="00615AB9">
        <w:trPr>
          <w:jc w:val="center"/>
        </w:trPr>
        <w:tc>
          <w:tcPr>
            <w:tcW w:w="2363" w:type="dxa"/>
          </w:tcPr>
          <w:p w14:paraId="3620F14A" w14:textId="1080FD29" w:rsidR="00043A41" w:rsidRPr="008E13D6" w:rsidRDefault="00043A41" w:rsidP="00AA58C3">
            <w:pPr>
              <w:spacing w:beforeLines="50" w:before="120"/>
              <w:rPr>
                <w:sz w:val="18"/>
                <w:szCs w:val="18"/>
              </w:rPr>
            </w:pPr>
            <w:r w:rsidRPr="008E13D6">
              <w:rPr>
                <w:rFonts w:hint="eastAsia"/>
                <w:sz w:val="18"/>
                <w:szCs w:val="18"/>
              </w:rPr>
              <w:t>UE sided model</w:t>
            </w:r>
          </w:p>
        </w:tc>
        <w:tc>
          <w:tcPr>
            <w:tcW w:w="2594" w:type="dxa"/>
          </w:tcPr>
          <w:p w14:paraId="28D57482" w14:textId="43D2C2F0" w:rsidR="00043A41" w:rsidRPr="008E13D6" w:rsidRDefault="00354798" w:rsidP="00AA58C3">
            <w:pPr>
              <w:spacing w:beforeLines="50" w:before="120"/>
              <w:rPr>
                <w:sz w:val="18"/>
                <w:szCs w:val="18"/>
              </w:rPr>
            </w:pPr>
            <w:r w:rsidRPr="008E13D6">
              <w:rPr>
                <w:rFonts w:hint="eastAsia"/>
                <w:sz w:val="18"/>
                <w:szCs w:val="18"/>
              </w:rPr>
              <w:t>L3 measurement result</w:t>
            </w:r>
            <w:r w:rsidR="00817B3A" w:rsidRPr="008E13D6">
              <w:rPr>
                <w:rFonts w:hint="eastAsia"/>
                <w:sz w:val="18"/>
                <w:szCs w:val="18"/>
              </w:rPr>
              <w:t>s</w:t>
            </w:r>
          </w:p>
        </w:tc>
        <w:tc>
          <w:tcPr>
            <w:tcW w:w="3826" w:type="dxa"/>
          </w:tcPr>
          <w:p w14:paraId="1FE363CA" w14:textId="5EAA5F2E" w:rsidR="00043A41" w:rsidRPr="008E13D6" w:rsidRDefault="00354798" w:rsidP="00AA58C3">
            <w:pPr>
              <w:spacing w:beforeLines="50" w:before="120"/>
              <w:rPr>
                <w:sz w:val="18"/>
                <w:szCs w:val="18"/>
              </w:rPr>
            </w:pPr>
            <w:r w:rsidRPr="008E13D6">
              <w:rPr>
                <w:sz w:val="18"/>
                <w:szCs w:val="18"/>
              </w:rPr>
              <w:t>L</w:t>
            </w:r>
            <w:r w:rsidRPr="008E13D6">
              <w:rPr>
                <w:rFonts w:hint="eastAsia"/>
                <w:sz w:val="18"/>
                <w:szCs w:val="18"/>
              </w:rPr>
              <w:t xml:space="preserve">egacy </w:t>
            </w:r>
            <w:r w:rsidR="00615AB9" w:rsidRPr="008E13D6">
              <w:rPr>
                <w:rFonts w:hint="eastAsia"/>
                <w:sz w:val="18"/>
                <w:szCs w:val="18"/>
              </w:rPr>
              <w:t xml:space="preserve">periodical </w:t>
            </w:r>
            <w:r w:rsidRPr="008E13D6">
              <w:rPr>
                <w:rFonts w:hint="eastAsia"/>
                <w:sz w:val="18"/>
                <w:szCs w:val="18"/>
              </w:rPr>
              <w:t xml:space="preserve">measurement report </w:t>
            </w:r>
            <w:r w:rsidR="004421B2">
              <w:rPr>
                <w:rFonts w:hint="eastAsia"/>
                <w:sz w:val="18"/>
                <w:szCs w:val="18"/>
              </w:rPr>
              <w:t>could be baseline</w:t>
            </w:r>
          </w:p>
        </w:tc>
      </w:tr>
      <w:tr w:rsidR="00043A41" w:rsidRPr="008E13D6" w14:paraId="273DB635" w14:textId="77777777" w:rsidTr="00615AB9">
        <w:trPr>
          <w:jc w:val="center"/>
        </w:trPr>
        <w:tc>
          <w:tcPr>
            <w:tcW w:w="2363" w:type="dxa"/>
          </w:tcPr>
          <w:p w14:paraId="2261AF46" w14:textId="62B884F4" w:rsidR="00043A41" w:rsidRPr="008E13D6" w:rsidRDefault="00043A41" w:rsidP="00AA58C3">
            <w:pPr>
              <w:spacing w:beforeLines="50" w:before="120"/>
              <w:rPr>
                <w:sz w:val="18"/>
                <w:szCs w:val="18"/>
              </w:rPr>
            </w:pPr>
            <w:r w:rsidRPr="008E13D6">
              <w:rPr>
                <w:sz w:val="18"/>
                <w:szCs w:val="18"/>
              </w:rPr>
              <w:t>N</w:t>
            </w:r>
            <w:r w:rsidRPr="008E13D6">
              <w:rPr>
                <w:rFonts w:hint="eastAsia"/>
                <w:sz w:val="18"/>
                <w:szCs w:val="18"/>
              </w:rPr>
              <w:t>etwork sided model</w:t>
            </w:r>
          </w:p>
        </w:tc>
        <w:tc>
          <w:tcPr>
            <w:tcW w:w="2594" w:type="dxa"/>
          </w:tcPr>
          <w:p w14:paraId="188DE76D" w14:textId="220E0A50" w:rsidR="00043A41" w:rsidRPr="008E13D6" w:rsidRDefault="00354798" w:rsidP="00AA58C3">
            <w:pPr>
              <w:spacing w:beforeLines="50" w:before="120"/>
              <w:rPr>
                <w:sz w:val="18"/>
                <w:szCs w:val="18"/>
              </w:rPr>
            </w:pPr>
            <w:r w:rsidRPr="008E13D6">
              <w:rPr>
                <w:rFonts w:hint="eastAsia"/>
                <w:sz w:val="18"/>
                <w:szCs w:val="18"/>
              </w:rPr>
              <w:t>L1 or L3 measurement result</w:t>
            </w:r>
            <w:r w:rsidR="00615AB9" w:rsidRPr="008E13D6">
              <w:rPr>
                <w:rFonts w:hint="eastAsia"/>
                <w:sz w:val="18"/>
                <w:szCs w:val="18"/>
              </w:rPr>
              <w:t>s</w:t>
            </w:r>
          </w:p>
        </w:tc>
        <w:tc>
          <w:tcPr>
            <w:tcW w:w="3826" w:type="dxa"/>
          </w:tcPr>
          <w:p w14:paraId="16F3EFA8" w14:textId="18061C4A" w:rsidR="00043A41" w:rsidRPr="008E13D6" w:rsidRDefault="00354798" w:rsidP="00AA58C3">
            <w:pPr>
              <w:spacing w:beforeLines="50" w:before="120"/>
              <w:rPr>
                <w:sz w:val="18"/>
                <w:szCs w:val="18"/>
              </w:rPr>
            </w:pPr>
            <w:r w:rsidRPr="008E13D6">
              <w:rPr>
                <w:sz w:val="18"/>
                <w:szCs w:val="18"/>
              </w:rPr>
              <w:t>D</w:t>
            </w:r>
            <w:r w:rsidRPr="008E13D6">
              <w:rPr>
                <w:rFonts w:hint="eastAsia"/>
                <w:sz w:val="18"/>
                <w:szCs w:val="18"/>
              </w:rPr>
              <w:t>epends on model</w:t>
            </w:r>
            <w:r w:rsidRPr="008E13D6">
              <w:rPr>
                <w:sz w:val="18"/>
                <w:szCs w:val="18"/>
              </w:rPr>
              <w:t>’</w:t>
            </w:r>
            <w:r w:rsidRPr="008E13D6">
              <w:rPr>
                <w:rFonts w:hint="eastAsia"/>
                <w:sz w:val="18"/>
                <w:szCs w:val="18"/>
              </w:rPr>
              <w:t xml:space="preserve">s requirement e.g. </w:t>
            </w:r>
            <w:r w:rsidR="00173196" w:rsidRPr="008E13D6">
              <w:rPr>
                <w:rFonts w:hint="eastAsia"/>
                <w:sz w:val="18"/>
                <w:szCs w:val="18"/>
              </w:rPr>
              <w:t>whether sliding filtering</w:t>
            </w:r>
            <w:r w:rsidRPr="008E13D6">
              <w:rPr>
                <w:rFonts w:hint="eastAsia"/>
                <w:sz w:val="18"/>
                <w:szCs w:val="18"/>
              </w:rPr>
              <w:t xml:space="preserve"> approach</w:t>
            </w:r>
            <w:r w:rsidR="00173196" w:rsidRPr="008E13D6">
              <w:rPr>
                <w:rFonts w:hint="eastAsia"/>
                <w:sz w:val="18"/>
                <w:szCs w:val="18"/>
              </w:rPr>
              <w:t xml:space="preserve"> is adopted or not.</w:t>
            </w:r>
          </w:p>
        </w:tc>
      </w:tr>
    </w:tbl>
    <w:p w14:paraId="05E5D6AC" w14:textId="6DB18512" w:rsidR="00AA58C3" w:rsidRPr="00AA58C3" w:rsidRDefault="00043A41" w:rsidP="00043A41">
      <w:pPr>
        <w:spacing w:beforeLines="50" w:before="120"/>
        <w:jc w:val="center"/>
      </w:pPr>
      <w:r>
        <w:t>T</w:t>
      </w:r>
      <w:r>
        <w:rPr>
          <w:rFonts w:hint="eastAsia"/>
        </w:rPr>
        <w:t>able 2.2-1 RRM measurement prediction</w:t>
      </w:r>
    </w:p>
    <w:p w14:paraId="203CE208" w14:textId="16A5D49F" w:rsidR="000931B9" w:rsidRDefault="000931B9" w:rsidP="00516D7A"/>
    <w:tbl>
      <w:tblPr>
        <w:tblStyle w:val="af"/>
        <w:tblW w:w="0" w:type="auto"/>
        <w:jc w:val="center"/>
        <w:tblLook w:val="04A0" w:firstRow="1" w:lastRow="0" w:firstColumn="1" w:lastColumn="0" w:noHBand="0" w:noVBand="1"/>
      </w:tblPr>
      <w:tblGrid>
        <w:gridCol w:w="2363"/>
        <w:gridCol w:w="2594"/>
        <w:gridCol w:w="3826"/>
      </w:tblGrid>
      <w:tr w:rsidR="00043A41" w:rsidRPr="005959C0" w14:paraId="165A7686" w14:textId="77777777" w:rsidTr="005959C0">
        <w:trPr>
          <w:jc w:val="center"/>
        </w:trPr>
        <w:tc>
          <w:tcPr>
            <w:tcW w:w="2363" w:type="dxa"/>
            <w:shd w:val="clear" w:color="auto" w:fill="BFBFBF" w:themeFill="background1" w:themeFillShade="BF"/>
          </w:tcPr>
          <w:p w14:paraId="6A4CF1B7" w14:textId="77777777" w:rsidR="00043A41" w:rsidRPr="005959C0" w:rsidRDefault="00043A41" w:rsidP="00DD015B">
            <w:pPr>
              <w:spacing w:beforeLines="50" w:before="120"/>
              <w:rPr>
                <w:sz w:val="18"/>
                <w:szCs w:val="18"/>
              </w:rPr>
            </w:pPr>
            <w:r w:rsidRPr="005959C0">
              <w:rPr>
                <w:sz w:val="18"/>
                <w:szCs w:val="18"/>
              </w:rPr>
              <w:t>M</w:t>
            </w:r>
            <w:r w:rsidRPr="005959C0">
              <w:rPr>
                <w:rFonts w:hint="eastAsia"/>
                <w:sz w:val="18"/>
                <w:szCs w:val="18"/>
              </w:rPr>
              <w:t>odel type</w:t>
            </w:r>
          </w:p>
        </w:tc>
        <w:tc>
          <w:tcPr>
            <w:tcW w:w="2594" w:type="dxa"/>
            <w:shd w:val="clear" w:color="auto" w:fill="BFBFBF" w:themeFill="background1" w:themeFillShade="BF"/>
          </w:tcPr>
          <w:p w14:paraId="24E1F14B" w14:textId="77777777" w:rsidR="00043A41" w:rsidRPr="005959C0" w:rsidRDefault="00043A41" w:rsidP="00DD015B">
            <w:pPr>
              <w:spacing w:beforeLines="50" w:before="120"/>
              <w:rPr>
                <w:sz w:val="18"/>
                <w:szCs w:val="18"/>
              </w:rPr>
            </w:pPr>
            <w:r w:rsidRPr="005959C0">
              <w:rPr>
                <w:sz w:val="18"/>
                <w:szCs w:val="18"/>
              </w:rPr>
              <w:t>C</w:t>
            </w:r>
            <w:r w:rsidRPr="005959C0">
              <w:rPr>
                <w:rFonts w:hint="eastAsia"/>
                <w:sz w:val="18"/>
                <w:szCs w:val="18"/>
              </w:rPr>
              <w:t xml:space="preserve">ontent </w:t>
            </w:r>
          </w:p>
        </w:tc>
        <w:tc>
          <w:tcPr>
            <w:tcW w:w="3826" w:type="dxa"/>
            <w:shd w:val="clear" w:color="auto" w:fill="BFBFBF" w:themeFill="background1" w:themeFillShade="BF"/>
          </w:tcPr>
          <w:p w14:paraId="0AF28EBC" w14:textId="77777777" w:rsidR="00043A41" w:rsidRPr="005959C0" w:rsidRDefault="00043A41" w:rsidP="00DD015B">
            <w:pPr>
              <w:spacing w:beforeLines="50" w:before="120"/>
              <w:rPr>
                <w:sz w:val="18"/>
                <w:szCs w:val="18"/>
              </w:rPr>
            </w:pPr>
            <w:r w:rsidRPr="005959C0">
              <w:rPr>
                <w:sz w:val="18"/>
                <w:szCs w:val="18"/>
              </w:rPr>
              <w:t>H</w:t>
            </w:r>
            <w:r w:rsidRPr="005959C0">
              <w:rPr>
                <w:rFonts w:hint="eastAsia"/>
                <w:sz w:val="18"/>
                <w:szCs w:val="18"/>
              </w:rPr>
              <w:t>ow often</w:t>
            </w:r>
          </w:p>
        </w:tc>
      </w:tr>
      <w:tr w:rsidR="00043A41" w:rsidRPr="005959C0" w14:paraId="3399890A" w14:textId="77777777" w:rsidTr="00615AB9">
        <w:trPr>
          <w:jc w:val="center"/>
        </w:trPr>
        <w:tc>
          <w:tcPr>
            <w:tcW w:w="2363" w:type="dxa"/>
          </w:tcPr>
          <w:p w14:paraId="2781BD4F" w14:textId="77777777" w:rsidR="00043A41" w:rsidRPr="005959C0" w:rsidRDefault="00043A41" w:rsidP="00DD015B">
            <w:pPr>
              <w:spacing w:beforeLines="50" w:before="120"/>
              <w:rPr>
                <w:sz w:val="18"/>
                <w:szCs w:val="18"/>
              </w:rPr>
            </w:pPr>
            <w:r w:rsidRPr="005959C0">
              <w:rPr>
                <w:rFonts w:hint="eastAsia"/>
                <w:sz w:val="18"/>
                <w:szCs w:val="18"/>
              </w:rPr>
              <w:t>UE sided model</w:t>
            </w:r>
          </w:p>
        </w:tc>
        <w:tc>
          <w:tcPr>
            <w:tcW w:w="2594" w:type="dxa"/>
          </w:tcPr>
          <w:p w14:paraId="3748563E" w14:textId="7AFD621F" w:rsidR="00043A41" w:rsidRPr="005959C0" w:rsidRDefault="00615AB9" w:rsidP="00DD015B">
            <w:pPr>
              <w:spacing w:beforeLines="50" w:before="120"/>
              <w:rPr>
                <w:sz w:val="18"/>
                <w:szCs w:val="18"/>
              </w:rPr>
            </w:pPr>
            <w:r w:rsidRPr="005959C0">
              <w:rPr>
                <w:rFonts w:hint="eastAsia"/>
                <w:sz w:val="18"/>
                <w:szCs w:val="18"/>
              </w:rPr>
              <w:t>L3 measurement event</w:t>
            </w:r>
          </w:p>
        </w:tc>
        <w:tc>
          <w:tcPr>
            <w:tcW w:w="3826" w:type="dxa"/>
          </w:tcPr>
          <w:p w14:paraId="6D215A7E" w14:textId="00844263" w:rsidR="00043A41" w:rsidRPr="005959C0" w:rsidRDefault="00615AB9" w:rsidP="00DD015B">
            <w:pPr>
              <w:spacing w:beforeLines="50" w:before="120"/>
              <w:rPr>
                <w:sz w:val="18"/>
                <w:szCs w:val="18"/>
              </w:rPr>
            </w:pPr>
            <w:r w:rsidRPr="005959C0">
              <w:rPr>
                <w:sz w:val="18"/>
                <w:szCs w:val="18"/>
              </w:rPr>
              <w:t>W</w:t>
            </w:r>
            <w:r w:rsidRPr="005959C0">
              <w:rPr>
                <w:rFonts w:hint="eastAsia"/>
                <w:sz w:val="18"/>
                <w:szCs w:val="18"/>
              </w:rPr>
              <w:t>hen event is triggered or predicted</w:t>
            </w:r>
          </w:p>
        </w:tc>
      </w:tr>
      <w:tr w:rsidR="00043A41" w:rsidRPr="005959C0" w14:paraId="33113021" w14:textId="77777777" w:rsidTr="00615AB9">
        <w:trPr>
          <w:jc w:val="center"/>
        </w:trPr>
        <w:tc>
          <w:tcPr>
            <w:tcW w:w="2363" w:type="dxa"/>
          </w:tcPr>
          <w:p w14:paraId="242B0273" w14:textId="77777777" w:rsidR="00043A41" w:rsidRPr="005959C0" w:rsidRDefault="00043A41" w:rsidP="00DD015B">
            <w:pPr>
              <w:spacing w:beforeLines="50" w:before="120"/>
              <w:rPr>
                <w:sz w:val="18"/>
                <w:szCs w:val="18"/>
              </w:rPr>
            </w:pPr>
            <w:r w:rsidRPr="005959C0">
              <w:rPr>
                <w:sz w:val="18"/>
                <w:szCs w:val="18"/>
              </w:rPr>
              <w:t>N</w:t>
            </w:r>
            <w:r w:rsidRPr="005959C0">
              <w:rPr>
                <w:rFonts w:hint="eastAsia"/>
                <w:sz w:val="18"/>
                <w:szCs w:val="18"/>
              </w:rPr>
              <w:t>etwork sided model</w:t>
            </w:r>
          </w:p>
        </w:tc>
        <w:tc>
          <w:tcPr>
            <w:tcW w:w="2594" w:type="dxa"/>
          </w:tcPr>
          <w:p w14:paraId="2109CA00" w14:textId="3C3E2C13" w:rsidR="00043A41" w:rsidRPr="005959C0" w:rsidRDefault="00615AB9" w:rsidP="00DD015B">
            <w:pPr>
              <w:spacing w:beforeLines="50" w:before="120"/>
              <w:rPr>
                <w:sz w:val="18"/>
                <w:szCs w:val="18"/>
              </w:rPr>
            </w:pPr>
            <w:r w:rsidRPr="005959C0">
              <w:rPr>
                <w:rFonts w:hint="eastAsia"/>
                <w:sz w:val="18"/>
                <w:szCs w:val="18"/>
              </w:rPr>
              <w:t>L1 or L3 measurement results</w:t>
            </w:r>
          </w:p>
        </w:tc>
        <w:tc>
          <w:tcPr>
            <w:tcW w:w="3826" w:type="dxa"/>
          </w:tcPr>
          <w:p w14:paraId="0F971BC6" w14:textId="4DD9DDC1" w:rsidR="00043A41" w:rsidRPr="005959C0" w:rsidRDefault="00615AB9" w:rsidP="00DD015B">
            <w:pPr>
              <w:spacing w:beforeLines="50" w:before="120"/>
              <w:rPr>
                <w:sz w:val="18"/>
                <w:szCs w:val="18"/>
              </w:rPr>
            </w:pPr>
            <w:r w:rsidRPr="005959C0">
              <w:rPr>
                <w:sz w:val="18"/>
                <w:szCs w:val="18"/>
              </w:rPr>
              <w:t>D</w:t>
            </w:r>
            <w:r w:rsidRPr="005959C0">
              <w:rPr>
                <w:rFonts w:hint="eastAsia"/>
                <w:sz w:val="18"/>
                <w:szCs w:val="18"/>
              </w:rPr>
              <w:t>epends on model</w:t>
            </w:r>
            <w:r w:rsidRPr="005959C0">
              <w:rPr>
                <w:sz w:val="18"/>
                <w:szCs w:val="18"/>
              </w:rPr>
              <w:t>’</w:t>
            </w:r>
            <w:r w:rsidRPr="005959C0">
              <w:rPr>
                <w:rFonts w:hint="eastAsia"/>
                <w:sz w:val="18"/>
                <w:szCs w:val="18"/>
              </w:rPr>
              <w:t>s requirement e.g. whether sliding filtering approach is adopted or not.</w:t>
            </w:r>
          </w:p>
        </w:tc>
      </w:tr>
    </w:tbl>
    <w:p w14:paraId="35703A7B" w14:textId="34FC7D28" w:rsidR="00043A41" w:rsidRPr="00AA58C3" w:rsidRDefault="00043A41" w:rsidP="00043A41">
      <w:pPr>
        <w:spacing w:beforeLines="50" w:before="120"/>
        <w:jc w:val="center"/>
      </w:pPr>
      <w:r>
        <w:t>T</w:t>
      </w:r>
      <w:r>
        <w:rPr>
          <w:rFonts w:hint="eastAsia"/>
        </w:rPr>
        <w:t>able 2.2-2 Measurement event prediction</w:t>
      </w:r>
    </w:p>
    <w:p w14:paraId="6FEBFCCE" w14:textId="50224532" w:rsidR="00274826" w:rsidRDefault="00C520E0" w:rsidP="00516D7A">
      <w:r>
        <w:rPr>
          <w:rFonts w:hint="eastAsia"/>
        </w:rPr>
        <w:t xml:space="preserve">In </w:t>
      </w:r>
      <w:r w:rsidR="00274826">
        <w:rPr>
          <w:rFonts w:hint="eastAsia"/>
        </w:rPr>
        <w:t xml:space="preserve">Table 2.2-2 the </w:t>
      </w:r>
      <w:r w:rsidR="00442968">
        <w:t>signalling</w:t>
      </w:r>
      <w:r w:rsidR="00274826">
        <w:rPr>
          <w:rFonts w:hint="eastAsia"/>
        </w:rPr>
        <w:t xml:space="preserve"> overhead is obviously very high for network sided model for measurement event prediction</w:t>
      </w:r>
      <w:r w:rsidR="0074275C">
        <w:rPr>
          <w:rFonts w:hint="eastAsia"/>
        </w:rPr>
        <w:t xml:space="preserve"> compared to UE sided model</w:t>
      </w:r>
      <w:r w:rsidR="00274826">
        <w:rPr>
          <w:rFonts w:hint="eastAsia"/>
        </w:rPr>
        <w:t xml:space="preserve">. </w:t>
      </w:r>
      <w:r w:rsidR="00274826">
        <w:t>Furthermore,</w:t>
      </w:r>
      <w:r w:rsidR="00274826">
        <w:rPr>
          <w:rFonts w:hint="eastAsia"/>
        </w:rPr>
        <w:t xml:space="preserve"> the SID also makes it clear that measurement event prediction is a use case for UE sided model only. </w:t>
      </w:r>
      <w:r w:rsidR="000855A1">
        <w:rPr>
          <w:rFonts w:hint="eastAsia"/>
        </w:rPr>
        <w:t>On the other hand, network can still derive measurement event based on the measurement report from UE</w:t>
      </w:r>
      <w:r>
        <w:rPr>
          <w:rFonts w:hint="eastAsia"/>
        </w:rPr>
        <w:t xml:space="preserve"> by deploying AI/ML algorithm</w:t>
      </w:r>
      <w:r w:rsidR="000855A1">
        <w:rPr>
          <w:rFonts w:hint="eastAsia"/>
        </w:rPr>
        <w:t xml:space="preserve">. For </w:t>
      </w:r>
      <w:r w:rsidR="008639E6">
        <w:t>example,</w:t>
      </w:r>
      <w:r w:rsidR="000855A1">
        <w:rPr>
          <w:rFonts w:hint="eastAsia"/>
        </w:rPr>
        <w:t xml:space="preserve"> UE report historical</w:t>
      </w:r>
      <w:r w:rsidR="007772CC">
        <w:rPr>
          <w:rFonts w:hint="eastAsia"/>
        </w:rPr>
        <w:t xml:space="preserve"> and/or </w:t>
      </w:r>
      <w:r w:rsidR="000855A1">
        <w:rPr>
          <w:rFonts w:hint="eastAsia"/>
        </w:rPr>
        <w:t>future measurement results to network periodically</w:t>
      </w:r>
      <w:r w:rsidR="00BA25F2">
        <w:rPr>
          <w:rFonts w:hint="eastAsia"/>
        </w:rPr>
        <w:t xml:space="preserve"> and network can check whether a measurement event could be triggered or not in future based on intra-frequency </w:t>
      </w:r>
      <w:r w:rsidR="00BA25F2">
        <w:t>temporal</w:t>
      </w:r>
      <w:r w:rsidR="00BA25F2">
        <w:rPr>
          <w:rFonts w:hint="eastAsia"/>
        </w:rPr>
        <w:t xml:space="preserve"> domain case A.</w:t>
      </w:r>
      <w:r w:rsidR="008639E6">
        <w:rPr>
          <w:rFonts w:hint="eastAsia"/>
        </w:rPr>
        <w:t xml:space="preserve"> But that should be network</w:t>
      </w:r>
      <w:r w:rsidR="008639E6">
        <w:t>’</w:t>
      </w:r>
      <w:r w:rsidR="008639E6">
        <w:rPr>
          <w:rFonts w:hint="eastAsia"/>
        </w:rPr>
        <w:t>s implementation and hence out of scope.</w:t>
      </w:r>
    </w:p>
    <w:p w14:paraId="739FCBFC" w14:textId="3FFA388C" w:rsidR="0074275C" w:rsidRPr="0074275C" w:rsidRDefault="008639E6" w:rsidP="00516D7A">
      <w:pPr>
        <w:rPr>
          <w:b/>
          <w:bCs/>
        </w:rPr>
      </w:pPr>
      <w:r w:rsidRPr="008639E6">
        <w:rPr>
          <w:rFonts w:hint="eastAsia"/>
          <w:b/>
          <w:bCs/>
        </w:rPr>
        <w:t xml:space="preserve">Proposal </w:t>
      </w:r>
      <w:r w:rsidR="00B66DF6">
        <w:rPr>
          <w:rFonts w:hint="eastAsia"/>
          <w:b/>
          <w:bCs/>
        </w:rPr>
        <w:t>4</w:t>
      </w:r>
      <w:r w:rsidRPr="008639E6">
        <w:rPr>
          <w:rFonts w:hint="eastAsia"/>
          <w:b/>
          <w:bCs/>
        </w:rPr>
        <w:t xml:space="preserve">: </w:t>
      </w:r>
      <w:r w:rsidR="00104663">
        <w:rPr>
          <w:rFonts w:hint="eastAsia"/>
          <w:b/>
          <w:bCs/>
        </w:rPr>
        <w:t>M</w:t>
      </w:r>
      <w:r w:rsidR="00104663" w:rsidRPr="008639E6">
        <w:rPr>
          <w:rFonts w:hint="eastAsia"/>
          <w:b/>
          <w:bCs/>
        </w:rPr>
        <w:t xml:space="preserve">easurement </w:t>
      </w:r>
      <w:r w:rsidRPr="008639E6">
        <w:rPr>
          <w:rFonts w:hint="eastAsia"/>
          <w:b/>
          <w:bCs/>
        </w:rPr>
        <w:t>event prediction</w:t>
      </w:r>
      <w:r w:rsidR="0074275C">
        <w:rPr>
          <w:rFonts w:hint="eastAsia"/>
          <w:b/>
          <w:bCs/>
        </w:rPr>
        <w:t xml:space="preserve"> i</w:t>
      </w:r>
      <w:r w:rsidR="00104663">
        <w:rPr>
          <w:rFonts w:hint="eastAsia"/>
          <w:b/>
          <w:bCs/>
        </w:rPr>
        <w:t>s</w:t>
      </w:r>
      <w:r w:rsidR="0074275C">
        <w:rPr>
          <w:rFonts w:hint="eastAsia"/>
          <w:b/>
          <w:bCs/>
        </w:rPr>
        <w:t xml:space="preserve"> only </w:t>
      </w:r>
      <w:r w:rsidR="009031E6">
        <w:rPr>
          <w:rFonts w:hint="eastAsia"/>
          <w:b/>
          <w:bCs/>
        </w:rPr>
        <w:t xml:space="preserve">supported </w:t>
      </w:r>
      <w:r w:rsidR="00104663">
        <w:rPr>
          <w:rFonts w:hint="eastAsia"/>
          <w:b/>
          <w:bCs/>
        </w:rPr>
        <w:t>for</w:t>
      </w:r>
      <w:r w:rsidR="0074275C">
        <w:rPr>
          <w:rFonts w:hint="eastAsia"/>
          <w:b/>
          <w:bCs/>
        </w:rPr>
        <w:t xml:space="preserve"> UE sided model</w:t>
      </w:r>
      <w:r w:rsidRPr="008639E6">
        <w:rPr>
          <w:rFonts w:hint="eastAsia"/>
          <w:b/>
          <w:bCs/>
        </w:rPr>
        <w:t>.</w:t>
      </w:r>
    </w:p>
    <w:p w14:paraId="2FC342CD" w14:textId="38F465A0" w:rsidR="009E2D61" w:rsidRDefault="00E300F8" w:rsidP="00516D7A">
      <w:r>
        <w:rPr>
          <w:rFonts w:hint="eastAsia"/>
        </w:rPr>
        <w:t xml:space="preserve">For RRM measurement prediction we need further </w:t>
      </w:r>
      <w:r>
        <w:t>investigate</w:t>
      </w:r>
      <w:r>
        <w:rPr>
          <w:rFonts w:hint="eastAsia"/>
        </w:rPr>
        <w:t xml:space="preserve"> detail</w:t>
      </w:r>
      <w:r w:rsidR="00C93CE1">
        <w:rPr>
          <w:rFonts w:hint="eastAsia"/>
        </w:rPr>
        <w:t>s</w:t>
      </w:r>
      <w:r>
        <w:rPr>
          <w:rFonts w:hint="eastAsia"/>
        </w:rPr>
        <w:t xml:space="preserve">. </w:t>
      </w:r>
      <w:r w:rsidR="009E2D61">
        <w:rPr>
          <w:rFonts w:hint="eastAsia"/>
        </w:rPr>
        <w:t xml:space="preserve">For UE sided model, UE can report the actual/predicted measurement results via </w:t>
      </w:r>
      <w:r w:rsidR="009E2D61">
        <w:t>periodic</w:t>
      </w:r>
      <w:r w:rsidR="009E2D61">
        <w:rPr>
          <w:rFonts w:hint="eastAsia"/>
        </w:rPr>
        <w:t xml:space="preserve"> measurement report or event triggered periodic measurement report. For network sided model, </w:t>
      </w:r>
      <w:r w:rsidR="0002429E">
        <w:t>to</w:t>
      </w:r>
      <w:r w:rsidR="009E2D61">
        <w:rPr>
          <w:rFonts w:hint="eastAsia"/>
        </w:rPr>
        <w:t xml:space="preserve"> performance inference, the only way for UE to provide input measurement results is to report </w:t>
      </w:r>
      <w:r w:rsidR="0002429E">
        <w:rPr>
          <w:rFonts w:hint="eastAsia"/>
        </w:rPr>
        <w:t xml:space="preserve">them </w:t>
      </w:r>
      <w:r w:rsidR="009E2D61">
        <w:rPr>
          <w:rFonts w:hint="eastAsia"/>
        </w:rPr>
        <w:t xml:space="preserve">periodically. </w:t>
      </w:r>
      <w:r w:rsidR="0002429E">
        <w:t>I</w:t>
      </w:r>
      <w:r w:rsidR="0002429E">
        <w:rPr>
          <w:rFonts w:hint="eastAsia"/>
        </w:rPr>
        <w:t xml:space="preserve">t means UE sided model has </w:t>
      </w:r>
      <w:r w:rsidR="0002429E">
        <w:t>signalling</w:t>
      </w:r>
      <w:r w:rsidR="0002429E">
        <w:rPr>
          <w:rFonts w:hint="eastAsia"/>
        </w:rPr>
        <w:t xml:space="preserve"> overhead advantage at least for event triggered periodic report procedure. In </w:t>
      </w:r>
      <w:r w:rsidR="00F44495">
        <w:t>addition,</w:t>
      </w:r>
      <w:r w:rsidR="0002429E">
        <w:rPr>
          <w:rFonts w:hint="eastAsia"/>
        </w:rPr>
        <w:t xml:space="preserve"> RRM measurement prediction is basis for measurement event prediction, at least for indirect methodology, which will be supported anyway by UE sided model.</w:t>
      </w:r>
    </w:p>
    <w:p w14:paraId="6FBF9EC2" w14:textId="70925C1F" w:rsidR="0002429E" w:rsidRPr="00F44495" w:rsidRDefault="0002429E" w:rsidP="00516D7A">
      <w:pPr>
        <w:rPr>
          <w:b/>
          <w:bCs/>
        </w:rPr>
      </w:pPr>
      <w:r w:rsidRPr="00F44495">
        <w:rPr>
          <w:rFonts w:hint="eastAsia"/>
          <w:b/>
          <w:bCs/>
        </w:rPr>
        <w:t xml:space="preserve">Proposal </w:t>
      </w:r>
      <w:r w:rsidR="00455361">
        <w:rPr>
          <w:rFonts w:hint="eastAsia"/>
          <w:b/>
          <w:bCs/>
        </w:rPr>
        <w:t>5</w:t>
      </w:r>
      <w:r w:rsidRPr="00F44495">
        <w:rPr>
          <w:rFonts w:hint="eastAsia"/>
          <w:b/>
          <w:bCs/>
        </w:rPr>
        <w:t>: RRM measurement prediction is supported by UE sided model</w:t>
      </w:r>
    </w:p>
    <w:p w14:paraId="067BF45B" w14:textId="717C3F76" w:rsidR="00043A41" w:rsidRDefault="00F44495" w:rsidP="00516D7A">
      <w:r>
        <w:rPr>
          <w:rFonts w:hint="eastAsia"/>
        </w:rPr>
        <w:lastRenderedPageBreak/>
        <w:t>For periodic measurement report procedure</w:t>
      </w:r>
      <w:r w:rsidR="00455361">
        <w:rPr>
          <w:rFonts w:hint="eastAsia"/>
        </w:rPr>
        <w:t xml:space="preserve"> there is difference between UE sided model and network sided model</w:t>
      </w:r>
      <w:r>
        <w:rPr>
          <w:rFonts w:hint="eastAsia"/>
        </w:rPr>
        <w:t>.</w:t>
      </w:r>
      <w:r w:rsidR="00455361">
        <w:rPr>
          <w:rFonts w:hint="eastAsia"/>
        </w:rPr>
        <w:t xml:space="preserve"> For analysis purpose f</w:t>
      </w:r>
      <w:r w:rsidR="00E300F8">
        <w:rPr>
          <w:rFonts w:hint="eastAsia"/>
        </w:rPr>
        <w:t xml:space="preserve">or intra-frequency temporal domain case A, </w:t>
      </w:r>
      <w:r w:rsidR="00311997">
        <w:rPr>
          <w:rFonts w:hint="eastAsia"/>
        </w:rPr>
        <w:t>it is assumed</w:t>
      </w:r>
      <w:r w:rsidR="00E300F8">
        <w:rPr>
          <w:rFonts w:hint="eastAsia"/>
        </w:rPr>
        <w:t xml:space="preserve"> measurement period is 400ms and sampling period is 80ms. The OW and PW could be both 800ms.</w:t>
      </w:r>
      <w:r w:rsidR="00C04D31">
        <w:rPr>
          <w:rFonts w:hint="eastAsia"/>
        </w:rPr>
        <w:t xml:space="preserve"> Table 2.2-3 show there is no difference between UE sided model and network sided model</w:t>
      </w:r>
      <w:r w:rsidR="008E16A2">
        <w:rPr>
          <w:rFonts w:hint="eastAsia"/>
        </w:rPr>
        <w:t xml:space="preserve"> if the measurement report contains cell level measurement results</w:t>
      </w:r>
      <w:r w:rsidR="00C04D31">
        <w:rPr>
          <w:rFonts w:hint="eastAsia"/>
        </w:rPr>
        <w:t xml:space="preserve">. This is mainly because how </w:t>
      </w:r>
      <w:r w:rsidR="00C04D31">
        <w:t>often</w:t>
      </w:r>
      <w:r w:rsidR="00C04D31">
        <w:rPr>
          <w:rFonts w:hint="eastAsia"/>
        </w:rPr>
        <w:t xml:space="preserve"> the output of model </w:t>
      </w:r>
      <w:r w:rsidR="00455361">
        <w:rPr>
          <w:rFonts w:hint="eastAsia"/>
        </w:rPr>
        <w:t xml:space="preserve">is produced </w:t>
      </w:r>
      <w:r w:rsidR="00C04D31">
        <w:rPr>
          <w:rFonts w:hint="eastAsia"/>
        </w:rPr>
        <w:t>is aligned with input.</w:t>
      </w:r>
      <w:r w:rsidR="008E16A2">
        <w:rPr>
          <w:rFonts w:hint="eastAsia"/>
        </w:rPr>
        <w:t xml:space="preserve"> </w:t>
      </w:r>
      <w:r w:rsidR="008E16A2">
        <w:t>B</w:t>
      </w:r>
      <w:r w:rsidR="008E16A2">
        <w:rPr>
          <w:rFonts w:hint="eastAsia"/>
        </w:rPr>
        <w:t xml:space="preserve">ut </w:t>
      </w:r>
      <w:r w:rsidR="00077336">
        <w:rPr>
          <w:rFonts w:hint="eastAsia"/>
        </w:rPr>
        <w:t xml:space="preserve">if L1 beam level measurement results are reported for network sided model, then obviously network sided model bears much more </w:t>
      </w:r>
      <w:r w:rsidR="00C93555">
        <w:t>signalling</w:t>
      </w:r>
      <w:r w:rsidR="00077336">
        <w:rPr>
          <w:rFonts w:hint="eastAsia"/>
        </w:rPr>
        <w:t xml:space="preserve"> overhead because there could be more than one beams in one cell </w:t>
      </w:r>
      <w:r w:rsidR="00C93CE1">
        <w:rPr>
          <w:rFonts w:hint="eastAsia"/>
        </w:rPr>
        <w:t>to be</w:t>
      </w:r>
      <w:r w:rsidR="00077336">
        <w:rPr>
          <w:rFonts w:hint="eastAsia"/>
        </w:rPr>
        <w:t xml:space="preserve"> reported.</w:t>
      </w:r>
    </w:p>
    <w:tbl>
      <w:tblPr>
        <w:tblStyle w:val="af"/>
        <w:tblW w:w="0" w:type="auto"/>
        <w:jc w:val="center"/>
        <w:tblLook w:val="04A0" w:firstRow="1" w:lastRow="0" w:firstColumn="1" w:lastColumn="0" w:noHBand="0" w:noVBand="1"/>
      </w:tblPr>
      <w:tblGrid>
        <w:gridCol w:w="2363"/>
        <w:gridCol w:w="2594"/>
        <w:gridCol w:w="3826"/>
      </w:tblGrid>
      <w:tr w:rsidR="000B5BAF" w:rsidRPr="00E605F7" w14:paraId="1156CD1F" w14:textId="77777777" w:rsidTr="00E605F7">
        <w:trPr>
          <w:jc w:val="center"/>
        </w:trPr>
        <w:tc>
          <w:tcPr>
            <w:tcW w:w="2363" w:type="dxa"/>
            <w:shd w:val="clear" w:color="auto" w:fill="BFBFBF" w:themeFill="background1" w:themeFillShade="BF"/>
          </w:tcPr>
          <w:p w14:paraId="696F2499" w14:textId="77777777" w:rsidR="000B5BAF" w:rsidRPr="00E605F7" w:rsidRDefault="000B5BAF" w:rsidP="00DD015B">
            <w:pPr>
              <w:spacing w:beforeLines="50" w:before="120"/>
              <w:rPr>
                <w:sz w:val="18"/>
                <w:szCs w:val="18"/>
              </w:rPr>
            </w:pPr>
            <w:r w:rsidRPr="00E605F7">
              <w:rPr>
                <w:sz w:val="18"/>
                <w:szCs w:val="18"/>
              </w:rPr>
              <w:t>M</w:t>
            </w:r>
            <w:r w:rsidRPr="00E605F7">
              <w:rPr>
                <w:rFonts w:hint="eastAsia"/>
                <w:sz w:val="18"/>
                <w:szCs w:val="18"/>
              </w:rPr>
              <w:t>odel type</w:t>
            </w:r>
          </w:p>
        </w:tc>
        <w:tc>
          <w:tcPr>
            <w:tcW w:w="2594" w:type="dxa"/>
            <w:shd w:val="clear" w:color="auto" w:fill="BFBFBF" w:themeFill="background1" w:themeFillShade="BF"/>
          </w:tcPr>
          <w:p w14:paraId="67DBEE4D" w14:textId="5DC071FD" w:rsidR="000B5BAF" w:rsidRPr="00E605F7" w:rsidRDefault="000B5BAF" w:rsidP="00DD015B">
            <w:pPr>
              <w:spacing w:beforeLines="50" w:before="120"/>
              <w:rPr>
                <w:sz w:val="18"/>
                <w:szCs w:val="18"/>
              </w:rPr>
            </w:pPr>
            <w:r w:rsidRPr="00E605F7">
              <w:rPr>
                <w:rFonts w:hint="eastAsia"/>
                <w:sz w:val="18"/>
                <w:szCs w:val="18"/>
              </w:rPr>
              <w:t>Sliding approach</w:t>
            </w:r>
          </w:p>
        </w:tc>
        <w:tc>
          <w:tcPr>
            <w:tcW w:w="3826" w:type="dxa"/>
            <w:shd w:val="clear" w:color="auto" w:fill="BFBFBF" w:themeFill="background1" w:themeFillShade="BF"/>
          </w:tcPr>
          <w:p w14:paraId="7B51EF50" w14:textId="7A65ED2C" w:rsidR="000B5BAF" w:rsidRPr="00E605F7" w:rsidRDefault="000B5BAF" w:rsidP="00DD015B">
            <w:pPr>
              <w:spacing w:beforeLines="50" w:before="120"/>
              <w:rPr>
                <w:sz w:val="18"/>
                <w:szCs w:val="18"/>
              </w:rPr>
            </w:pPr>
            <w:r w:rsidRPr="00E605F7">
              <w:rPr>
                <w:sz w:val="18"/>
                <w:szCs w:val="18"/>
              </w:rPr>
              <w:t>N</w:t>
            </w:r>
            <w:r w:rsidRPr="00E605F7">
              <w:rPr>
                <w:rFonts w:hint="eastAsia"/>
                <w:sz w:val="18"/>
                <w:szCs w:val="18"/>
              </w:rPr>
              <w:t>on-sliding approach</w:t>
            </w:r>
          </w:p>
        </w:tc>
      </w:tr>
      <w:tr w:rsidR="000B5BAF" w:rsidRPr="00E605F7" w14:paraId="2D68ACEB" w14:textId="77777777" w:rsidTr="00DD015B">
        <w:trPr>
          <w:jc w:val="center"/>
        </w:trPr>
        <w:tc>
          <w:tcPr>
            <w:tcW w:w="2363" w:type="dxa"/>
          </w:tcPr>
          <w:p w14:paraId="4A07D7E2" w14:textId="2A803862" w:rsidR="000B5BAF" w:rsidRPr="00E605F7" w:rsidRDefault="003E765F" w:rsidP="00DD015B">
            <w:pPr>
              <w:spacing w:beforeLines="50" w:before="120"/>
              <w:rPr>
                <w:sz w:val="18"/>
                <w:szCs w:val="18"/>
              </w:rPr>
            </w:pPr>
            <w:r w:rsidRPr="00E605F7">
              <w:rPr>
                <w:rFonts w:hint="eastAsia"/>
                <w:sz w:val="18"/>
                <w:szCs w:val="18"/>
              </w:rPr>
              <w:t>UE sided model</w:t>
            </w:r>
          </w:p>
        </w:tc>
        <w:tc>
          <w:tcPr>
            <w:tcW w:w="2594" w:type="dxa"/>
          </w:tcPr>
          <w:p w14:paraId="29F1C6BB" w14:textId="2DBBFD6C" w:rsidR="000B5BAF" w:rsidRPr="00E605F7" w:rsidRDefault="000B5BAF" w:rsidP="00DD015B">
            <w:pPr>
              <w:spacing w:beforeLines="50" w:before="120"/>
              <w:rPr>
                <w:sz w:val="18"/>
                <w:szCs w:val="18"/>
              </w:rPr>
            </w:pPr>
            <w:r w:rsidRPr="00E605F7">
              <w:rPr>
                <w:sz w:val="18"/>
                <w:szCs w:val="18"/>
              </w:rPr>
              <w:t>O</w:t>
            </w:r>
            <w:r w:rsidRPr="00E605F7">
              <w:rPr>
                <w:rFonts w:hint="eastAsia"/>
                <w:sz w:val="18"/>
                <w:szCs w:val="18"/>
              </w:rPr>
              <w:t>ne MR</w:t>
            </w:r>
            <w:r w:rsidR="008E16A2" w:rsidRPr="00E605F7">
              <w:rPr>
                <w:rFonts w:hint="eastAsia"/>
                <w:sz w:val="18"/>
                <w:szCs w:val="18"/>
              </w:rPr>
              <w:t xml:space="preserve"> (L3)</w:t>
            </w:r>
            <w:r w:rsidRPr="00E605F7">
              <w:rPr>
                <w:rFonts w:hint="eastAsia"/>
                <w:sz w:val="18"/>
                <w:szCs w:val="18"/>
              </w:rPr>
              <w:t xml:space="preserve"> per 80ms</w:t>
            </w:r>
          </w:p>
        </w:tc>
        <w:tc>
          <w:tcPr>
            <w:tcW w:w="3826" w:type="dxa"/>
          </w:tcPr>
          <w:p w14:paraId="3B61AE4E" w14:textId="621FE915" w:rsidR="000B5BAF" w:rsidRPr="00E605F7" w:rsidRDefault="000B5BAF" w:rsidP="00DD015B">
            <w:pPr>
              <w:spacing w:beforeLines="50" w:before="120"/>
              <w:rPr>
                <w:sz w:val="18"/>
                <w:szCs w:val="18"/>
              </w:rPr>
            </w:pPr>
            <w:r w:rsidRPr="00E605F7">
              <w:rPr>
                <w:sz w:val="18"/>
                <w:szCs w:val="18"/>
              </w:rPr>
              <w:t>O</w:t>
            </w:r>
            <w:r w:rsidRPr="00E605F7">
              <w:rPr>
                <w:rFonts w:hint="eastAsia"/>
                <w:sz w:val="18"/>
                <w:szCs w:val="18"/>
              </w:rPr>
              <w:t>ne MR</w:t>
            </w:r>
            <w:r w:rsidR="008E16A2" w:rsidRPr="00E605F7">
              <w:rPr>
                <w:rFonts w:hint="eastAsia"/>
                <w:sz w:val="18"/>
                <w:szCs w:val="18"/>
              </w:rPr>
              <w:t>(L3)</w:t>
            </w:r>
            <w:r w:rsidRPr="00E605F7">
              <w:rPr>
                <w:rFonts w:hint="eastAsia"/>
                <w:sz w:val="18"/>
                <w:szCs w:val="18"/>
              </w:rPr>
              <w:t xml:space="preserve"> per 400ms</w:t>
            </w:r>
          </w:p>
        </w:tc>
      </w:tr>
      <w:tr w:rsidR="000B5BAF" w:rsidRPr="00E605F7" w14:paraId="04D3189C" w14:textId="77777777" w:rsidTr="00DD015B">
        <w:trPr>
          <w:jc w:val="center"/>
        </w:trPr>
        <w:tc>
          <w:tcPr>
            <w:tcW w:w="2363" w:type="dxa"/>
          </w:tcPr>
          <w:p w14:paraId="23BE9142" w14:textId="27580589" w:rsidR="000B5BAF" w:rsidRPr="00E605F7" w:rsidRDefault="000B5BAF" w:rsidP="00DD015B">
            <w:pPr>
              <w:spacing w:beforeLines="50" w:before="120"/>
              <w:rPr>
                <w:sz w:val="18"/>
                <w:szCs w:val="18"/>
              </w:rPr>
            </w:pPr>
            <w:r w:rsidRPr="00E605F7">
              <w:rPr>
                <w:sz w:val="18"/>
                <w:szCs w:val="18"/>
              </w:rPr>
              <w:t>N</w:t>
            </w:r>
            <w:r w:rsidRPr="00E605F7">
              <w:rPr>
                <w:rFonts w:hint="eastAsia"/>
                <w:sz w:val="18"/>
                <w:szCs w:val="18"/>
              </w:rPr>
              <w:t>etwork sided model</w:t>
            </w:r>
          </w:p>
        </w:tc>
        <w:tc>
          <w:tcPr>
            <w:tcW w:w="2594" w:type="dxa"/>
          </w:tcPr>
          <w:p w14:paraId="60D75B4E" w14:textId="3A5EBDF5" w:rsidR="000B5BAF" w:rsidRPr="00E605F7" w:rsidRDefault="000B5BAF" w:rsidP="00DD015B">
            <w:pPr>
              <w:spacing w:beforeLines="50" w:before="120"/>
              <w:rPr>
                <w:sz w:val="18"/>
                <w:szCs w:val="18"/>
              </w:rPr>
            </w:pPr>
            <w:r w:rsidRPr="00E605F7">
              <w:rPr>
                <w:sz w:val="18"/>
                <w:szCs w:val="18"/>
              </w:rPr>
              <w:t>O</w:t>
            </w:r>
            <w:r w:rsidRPr="00E605F7">
              <w:rPr>
                <w:rFonts w:hint="eastAsia"/>
                <w:sz w:val="18"/>
                <w:szCs w:val="18"/>
              </w:rPr>
              <w:t>ne MR</w:t>
            </w:r>
            <w:r w:rsidR="00077336" w:rsidRPr="00E605F7">
              <w:rPr>
                <w:rFonts w:hint="eastAsia"/>
                <w:sz w:val="18"/>
                <w:szCs w:val="18"/>
              </w:rPr>
              <w:t xml:space="preserve"> </w:t>
            </w:r>
            <w:r w:rsidR="008E16A2" w:rsidRPr="00E605F7">
              <w:rPr>
                <w:rFonts w:hint="eastAsia"/>
                <w:sz w:val="18"/>
                <w:szCs w:val="18"/>
              </w:rPr>
              <w:t>(L1 or L3)</w:t>
            </w:r>
            <w:r w:rsidRPr="00E605F7">
              <w:rPr>
                <w:rFonts w:hint="eastAsia"/>
                <w:sz w:val="18"/>
                <w:szCs w:val="18"/>
              </w:rPr>
              <w:t xml:space="preserve"> per 80ms</w:t>
            </w:r>
          </w:p>
        </w:tc>
        <w:tc>
          <w:tcPr>
            <w:tcW w:w="3826" w:type="dxa"/>
          </w:tcPr>
          <w:p w14:paraId="40D6A05E" w14:textId="5AB804EF" w:rsidR="000B5BAF" w:rsidRPr="00E605F7" w:rsidRDefault="000B5BAF" w:rsidP="00DD015B">
            <w:pPr>
              <w:spacing w:beforeLines="50" w:before="120"/>
              <w:rPr>
                <w:sz w:val="18"/>
                <w:szCs w:val="18"/>
              </w:rPr>
            </w:pPr>
            <w:r w:rsidRPr="00E605F7">
              <w:rPr>
                <w:sz w:val="18"/>
                <w:szCs w:val="18"/>
              </w:rPr>
              <w:t>O</w:t>
            </w:r>
            <w:r w:rsidRPr="00E605F7">
              <w:rPr>
                <w:rFonts w:hint="eastAsia"/>
                <w:sz w:val="18"/>
                <w:szCs w:val="18"/>
              </w:rPr>
              <w:t>ne MR</w:t>
            </w:r>
            <w:r w:rsidR="00077336" w:rsidRPr="00E605F7">
              <w:rPr>
                <w:rFonts w:hint="eastAsia"/>
                <w:sz w:val="18"/>
                <w:szCs w:val="18"/>
              </w:rPr>
              <w:t xml:space="preserve"> </w:t>
            </w:r>
            <w:r w:rsidR="008E16A2" w:rsidRPr="00E605F7">
              <w:rPr>
                <w:rFonts w:hint="eastAsia"/>
                <w:sz w:val="18"/>
                <w:szCs w:val="18"/>
              </w:rPr>
              <w:t>(L1 or L3)</w:t>
            </w:r>
            <w:r w:rsidRPr="00E605F7">
              <w:rPr>
                <w:rFonts w:hint="eastAsia"/>
                <w:sz w:val="18"/>
                <w:szCs w:val="18"/>
              </w:rPr>
              <w:t xml:space="preserve"> per 400ms</w:t>
            </w:r>
          </w:p>
        </w:tc>
      </w:tr>
    </w:tbl>
    <w:p w14:paraId="7CB5116C" w14:textId="698C227E" w:rsidR="00E300F8" w:rsidRDefault="000B5BAF" w:rsidP="000B5BAF">
      <w:pPr>
        <w:spacing w:beforeLines="50" w:before="120"/>
        <w:jc w:val="center"/>
      </w:pPr>
      <w:r>
        <w:t>T</w:t>
      </w:r>
      <w:r>
        <w:rPr>
          <w:rFonts w:hint="eastAsia"/>
        </w:rPr>
        <w:t>able 2.2-3</w:t>
      </w:r>
      <w:r w:rsidR="008B58AC">
        <w:rPr>
          <w:rFonts w:hint="eastAsia"/>
        </w:rPr>
        <w:t xml:space="preserve"> </w:t>
      </w:r>
      <w:r w:rsidR="001A6F59">
        <w:rPr>
          <w:rFonts w:hint="eastAsia"/>
        </w:rPr>
        <w:t>T</w:t>
      </w:r>
      <w:r w:rsidR="008B58AC">
        <w:rPr>
          <w:rFonts w:hint="eastAsia"/>
        </w:rPr>
        <w:t>emporal domain case A</w:t>
      </w:r>
    </w:p>
    <w:p w14:paraId="3F121151" w14:textId="469B8914" w:rsidR="000B5BAF" w:rsidRDefault="00311997" w:rsidP="00516D7A">
      <w:r>
        <w:rPr>
          <w:rFonts w:hint="eastAsia"/>
        </w:rPr>
        <w:t xml:space="preserve">For intra-frequency temporal </w:t>
      </w:r>
      <w:r>
        <w:t>domain</w:t>
      </w:r>
      <w:r>
        <w:rPr>
          <w:rFonts w:hint="eastAsia"/>
        </w:rPr>
        <w:t xml:space="preserve"> case B,</w:t>
      </w:r>
      <w:r w:rsidRPr="00311997">
        <w:rPr>
          <w:rFonts w:hint="eastAsia"/>
        </w:rPr>
        <w:t xml:space="preserve"> </w:t>
      </w:r>
      <w:r>
        <w:rPr>
          <w:rFonts w:hint="eastAsia"/>
        </w:rPr>
        <w:t>it is assumed measurement period is 200ms and sampling period is 40ms. MRRT could be 50%.</w:t>
      </w:r>
      <w:r w:rsidR="005D2CDB">
        <w:rPr>
          <w:rFonts w:hint="eastAsia"/>
        </w:rPr>
        <w:t xml:space="preserve"> </w:t>
      </w:r>
      <w:r w:rsidR="005D2CDB">
        <w:t>T</w:t>
      </w:r>
      <w:r w:rsidR="005D2CDB">
        <w:rPr>
          <w:rFonts w:hint="eastAsia"/>
        </w:rPr>
        <w:t xml:space="preserve">able 2.2.4 shows network sided model can save 50% </w:t>
      </w:r>
      <w:r w:rsidR="001A6F59">
        <w:t>signalling</w:t>
      </w:r>
      <w:r w:rsidR="005D2CDB">
        <w:rPr>
          <w:rFonts w:hint="eastAsia"/>
        </w:rPr>
        <w:t xml:space="preserve"> overhead. For UE sided model, </w:t>
      </w:r>
      <w:r w:rsidR="008E16A2">
        <w:rPr>
          <w:rFonts w:hint="eastAsia"/>
        </w:rPr>
        <w:t>UE need report both predicted and</w:t>
      </w:r>
      <w:r w:rsidR="001A6F59">
        <w:rPr>
          <w:rFonts w:hint="eastAsia"/>
        </w:rPr>
        <w:t>/or</w:t>
      </w:r>
      <w:r w:rsidR="008E16A2">
        <w:rPr>
          <w:rFonts w:hint="eastAsia"/>
        </w:rPr>
        <w:t xml:space="preserve"> actual measurement results while for network sided model only partial (50% in this example) measurement result</w:t>
      </w:r>
      <w:r w:rsidR="009D428F">
        <w:rPr>
          <w:rFonts w:hint="eastAsia"/>
        </w:rPr>
        <w:t xml:space="preserve">. </w:t>
      </w:r>
      <w:r w:rsidR="009D428F">
        <w:t>T</w:t>
      </w:r>
      <w:r w:rsidR="009D428F">
        <w:rPr>
          <w:rFonts w:hint="eastAsia"/>
        </w:rPr>
        <w:t xml:space="preserve">his is true by assuming L3 measurement result is reported for network sided model. </w:t>
      </w:r>
      <w:r w:rsidR="001A6F59">
        <w:rPr>
          <w:rFonts w:hint="eastAsia"/>
        </w:rPr>
        <w:t>But</w:t>
      </w:r>
      <w:r w:rsidR="00455361">
        <w:rPr>
          <w:rFonts w:hint="eastAsia"/>
        </w:rPr>
        <w:t xml:space="preserve"> </w:t>
      </w:r>
      <w:r w:rsidR="009D428F">
        <w:t>I</w:t>
      </w:r>
      <w:r w:rsidR="009D428F">
        <w:rPr>
          <w:rFonts w:hint="eastAsia"/>
        </w:rPr>
        <w:t xml:space="preserve">f L1 beam level measurement results need be </w:t>
      </w:r>
      <w:r w:rsidR="001A6F59">
        <w:t>reported,</w:t>
      </w:r>
      <w:r w:rsidR="009D428F">
        <w:rPr>
          <w:rFonts w:hint="eastAsia"/>
        </w:rPr>
        <w:t xml:space="preserve"> then this advantage will quickly disappear because it is likely that more than one beams need be reported.</w:t>
      </w:r>
    </w:p>
    <w:tbl>
      <w:tblPr>
        <w:tblStyle w:val="af"/>
        <w:tblW w:w="0" w:type="auto"/>
        <w:jc w:val="center"/>
        <w:tblLook w:val="04A0" w:firstRow="1" w:lastRow="0" w:firstColumn="1" w:lastColumn="0" w:noHBand="0" w:noVBand="1"/>
      </w:tblPr>
      <w:tblGrid>
        <w:gridCol w:w="2363"/>
        <w:gridCol w:w="2594"/>
        <w:gridCol w:w="3826"/>
      </w:tblGrid>
      <w:tr w:rsidR="008B58AC" w:rsidRPr="00E129A7" w14:paraId="32D5EFA7" w14:textId="77777777" w:rsidTr="00E129A7">
        <w:trPr>
          <w:jc w:val="center"/>
        </w:trPr>
        <w:tc>
          <w:tcPr>
            <w:tcW w:w="2363" w:type="dxa"/>
            <w:shd w:val="clear" w:color="auto" w:fill="BFBFBF" w:themeFill="background1" w:themeFillShade="BF"/>
          </w:tcPr>
          <w:p w14:paraId="085C9A4B" w14:textId="77777777" w:rsidR="008B58AC" w:rsidRPr="00E129A7" w:rsidRDefault="008B58AC" w:rsidP="00DD015B">
            <w:pPr>
              <w:spacing w:beforeLines="50" w:before="120"/>
              <w:rPr>
                <w:sz w:val="18"/>
                <w:szCs w:val="18"/>
              </w:rPr>
            </w:pPr>
            <w:r w:rsidRPr="00E129A7">
              <w:rPr>
                <w:sz w:val="18"/>
                <w:szCs w:val="18"/>
              </w:rPr>
              <w:t>M</w:t>
            </w:r>
            <w:r w:rsidRPr="00E129A7">
              <w:rPr>
                <w:rFonts w:hint="eastAsia"/>
                <w:sz w:val="18"/>
                <w:szCs w:val="18"/>
              </w:rPr>
              <w:t>odel type</w:t>
            </w:r>
          </w:p>
        </w:tc>
        <w:tc>
          <w:tcPr>
            <w:tcW w:w="2594" w:type="dxa"/>
            <w:shd w:val="clear" w:color="auto" w:fill="BFBFBF" w:themeFill="background1" w:themeFillShade="BF"/>
          </w:tcPr>
          <w:p w14:paraId="6397D349" w14:textId="77777777" w:rsidR="008B58AC" w:rsidRPr="00E129A7" w:rsidRDefault="008B58AC" w:rsidP="00DD015B">
            <w:pPr>
              <w:spacing w:beforeLines="50" w:before="120"/>
              <w:rPr>
                <w:sz w:val="18"/>
                <w:szCs w:val="18"/>
              </w:rPr>
            </w:pPr>
            <w:r w:rsidRPr="00E129A7">
              <w:rPr>
                <w:rFonts w:hint="eastAsia"/>
                <w:sz w:val="18"/>
                <w:szCs w:val="18"/>
              </w:rPr>
              <w:t>Sliding approach</w:t>
            </w:r>
          </w:p>
        </w:tc>
        <w:tc>
          <w:tcPr>
            <w:tcW w:w="3826" w:type="dxa"/>
            <w:shd w:val="clear" w:color="auto" w:fill="BFBFBF" w:themeFill="background1" w:themeFillShade="BF"/>
          </w:tcPr>
          <w:p w14:paraId="52917F85" w14:textId="77777777" w:rsidR="008B58AC" w:rsidRPr="00E129A7" w:rsidRDefault="008B58AC" w:rsidP="00DD015B">
            <w:pPr>
              <w:spacing w:beforeLines="50" w:before="120"/>
              <w:rPr>
                <w:sz w:val="18"/>
                <w:szCs w:val="18"/>
              </w:rPr>
            </w:pPr>
            <w:r w:rsidRPr="00E129A7">
              <w:rPr>
                <w:sz w:val="18"/>
                <w:szCs w:val="18"/>
              </w:rPr>
              <w:t>N</w:t>
            </w:r>
            <w:r w:rsidRPr="00E129A7">
              <w:rPr>
                <w:rFonts w:hint="eastAsia"/>
                <w:sz w:val="18"/>
                <w:szCs w:val="18"/>
              </w:rPr>
              <w:t>on-sliding approach</w:t>
            </w:r>
          </w:p>
        </w:tc>
      </w:tr>
      <w:tr w:rsidR="008B58AC" w:rsidRPr="00E129A7" w14:paraId="7948DC7E" w14:textId="77777777" w:rsidTr="00DD015B">
        <w:trPr>
          <w:jc w:val="center"/>
        </w:trPr>
        <w:tc>
          <w:tcPr>
            <w:tcW w:w="2363" w:type="dxa"/>
          </w:tcPr>
          <w:p w14:paraId="5457A771" w14:textId="77777777" w:rsidR="008B58AC" w:rsidRPr="00E129A7" w:rsidRDefault="008B58AC" w:rsidP="00DD015B">
            <w:pPr>
              <w:spacing w:beforeLines="50" w:before="120"/>
              <w:rPr>
                <w:sz w:val="18"/>
                <w:szCs w:val="18"/>
              </w:rPr>
            </w:pPr>
            <w:r w:rsidRPr="00E129A7">
              <w:rPr>
                <w:rFonts w:hint="eastAsia"/>
                <w:sz w:val="18"/>
                <w:szCs w:val="18"/>
              </w:rPr>
              <w:t>UE sided model</w:t>
            </w:r>
          </w:p>
        </w:tc>
        <w:tc>
          <w:tcPr>
            <w:tcW w:w="2594" w:type="dxa"/>
          </w:tcPr>
          <w:p w14:paraId="41BF88B8" w14:textId="6381E89B" w:rsidR="008B58AC" w:rsidRPr="00E129A7" w:rsidRDefault="008B58AC" w:rsidP="00DD015B">
            <w:pPr>
              <w:spacing w:beforeLines="50" w:before="120"/>
              <w:rPr>
                <w:sz w:val="18"/>
                <w:szCs w:val="18"/>
              </w:rPr>
            </w:pPr>
            <w:r w:rsidRPr="00E129A7">
              <w:rPr>
                <w:sz w:val="18"/>
                <w:szCs w:val="18"/>
              </w:rPr>
              <w:t>O</w:t>
            </w:r>
            <w:r w:rsidRPr="00E129A7">
              <w:rPr>
                <w:rFonts w:hint="eastAsia"/>
                <w:sz w:val="18"/>
                <w:szCs w:val="18"/>
              </w:rPr>
              <w:t>ne MR</w:t>
            </w:r>
            <w:r w:rsidR="007B65F0" w:rsidRPr="00E129A7">
              <w:rPr>
                <w:rFonts w:hint="eastAsia"/>
                <w:sz w:val="18"/>
                <w:szCs w:val="18"/>
              </w:rPr>
              <w:t>(L3)</w:t>
            </w:r>
            <w:r w:rsidRPr="00E129A7">
              <w:rPr>
                <w:rFonts w:hint="eastAsia"/>
                <w:sz w:val="18"/>
                <w:szCs w:val="18"/>
              </w:rPr>
              <w:t xml:space="preserve"> per 40ms</w:t>
            </w:r>
          </w:p>
        </w:tc>
        <w:tc>
          <w:tcPr>
            <w:tcW w:w="3826" w:type="dxa"/>
          </w:tcPr>
          <w:p w14:paraId="6BECDF8C" w14:textId="5299C70C" w:rsidR="008B58AC" w:rsidRPr="00E129A7" w:rsidRDefault="008B58AC" w:rsidP="00DD015B">
            <w:pPr>
              <w:spacing w:beforeLines="50" w:before="120"/>
              <w:rPr>
                <w:sz w:val="18"/>
                <w:szCs w:val="18"/>
              </w:rPr>
            </w:pPr>
            <w:r w:rsidRPr="00E129A7">
              <w:rPr>
                <w:sz w:val="18"/>
                <w:szCs w:val="18"/>
              </w:rPr>
              <w:t>O</w:t>
            </w:r>
            <w:r w:rsidRPr="00E129A7">
              <w:rPr>
                <w:rFonts w:hint="eastAsia"/>
                <w:sz w:val="18"/>
                <w:szCs w:val="18"/>
              </w:rPr>
              <w:t>ne MR</w:t>
            </w:r>
            <w:r w:rsidR="007B65F0" w:rsidRPr="00E129A7">
              <w:rPr>
                <w:rFonts w:hint="eastAsia"/>
                <w:sz w:val="18"/>
                <w:szCs w:val="18"/>
              </w:rPr>
              <w:t>(L3)</w:t>
            </w:r>
            <w:r w:rsidRPr="00E129A7">
              <w:rPr>
                <w:rFonts w:hint="eastAsia"/>
                <w:sz w:val="18"/>
                <w:szCs w:val="18"/>
              </w:rPr>
              <w:t xml:space="preserve"> per 200ms</w:t>
            </w:r>
          </w:p>
        </w:tc>
      </w:tr>
      <w:tr w:rsidR="008B58AC" w:rsidRPr="00E129A7" w14:paraId="2540DE6B" w14:textId="77777777" w:rsidTr="00DD015B">
        <w:trPr>
          <w:jc w:val="center"/>
        </w:trPr>
        <w:tc>
          <w:tcPr>
            <w:tcW w:w="2363" w:type="dxa"/>
          </w:tcPr>
          <w:p w14:paraId="7B3FB77E" w14:textId="77777777" w:rsidR="008B58AC" w:rsidRPr="00E129A7" w:rsidRDefault="008B58AC" w:rsidP="00DD015B">
            <w:pPr>
              <w:spacing w:beforeLines="50" w:before="120"/>
              <w:rPr>
                <w:sz w:val="18"/>
                <w:szCs w:val="18"/>
              </w:rPr>
            </w:pPr>
            <w:r w:rsidRPr="00E129A7">
              <w:rPr>
                <w:sz w:val="18"/>
                <w:szCs w:val="18"/>
              </w:rPr>
              <w:t>N</w:t>
            </w:r>
            <w:r w:rsidRPr="00E129A7">
              <w:rPr>
                <w:rFonts w:hint="eastAsia"/>
                <w:sz w:val="18"/>
                <w:szCs w:val="18"/>
              </w:rPr>
              <w:t>etwork sided model</w:t>
            </w:r>
          </w:p>
        </w:tc>
        <w:tc>
          <w:tcPr>
            <w:tcW w:w="2594" w:type="dxa"/>
          </w:tcPr>
          <w:p w14:paraId="566F685D" w14:textId="3A238F2D" w:rsidR="008B58AC" w:rsidRPr="00E129A7" w:rsidRDefault="008B58AC" w:rsidP="00DD015B">
            <w:pPr>
              <w:spacing w:beforeLines="50" w:before="120"/>
              <w:rPr>
                <w:sz w:val="18"/>
                <w:szCs w:val="18"/>
              </w:rPr>
            </w:pPr>
            <w:r w:rsidRPr="00E129A7">
              <w:rPr>
                <w:sz w:val="18"/>
                <w:szCs w:val="18"/>
              </w:rPr>
              <w:t>O</w:t>
            </w:r>
            <w:r w:rsidRPr="00E129A7">
              <w:rPr>
                <w:rFonts w:hint="eastAsia"/>
                <w:sz w:val="18"/>
                <w:szCs w:val="18"/>
              </w:rPr>
              <w:t>ne MR</w:t>
            </w:r>
            <w:r w:rsidR="009D428F" w:rsidRPr="00E129A7">
              <w:rPr>
                <w:rFonts w:hint="eastAsia"/>
                <w:sz w:val="18"/>
                <w:szCs w:val="18"/>
              </w:rPr>
              <w:t xml:space="preserve"> </w:t>
            </w:r>
            <w:r w:rsidR="007B65F0" w:rsidRPr="00E129A7">
              <w:rPr>
                <w:rFonts w:hint="eastAsia"/>
                <w:sz w:val="18"/>
                <w:szCs w:val="18"/>
              </w:rPr>
              <w:t>(L1</w:t>
            </w:r>
            <w:r w:rsidR="003238DA" w:rsidRPr="00E129A7">
              <w:rPr>
                <w:rFonts w:hint="eastAsia"/>
                <w:sz w:val="18"/>
                <w:szCs w:val="18"/>
              </w:rPr>
              <w:t xml:space="preserve"> or L3</w:t>
            </w:r>
            <w:r w:rsidR="007B65F0" w:rsidRPr="00E129A7">
              <w:rPr>
                <w:rFonts w:hint="eastAsia"/>
                <w:sz w:val="18"/>
                <w:szCs w:val="18"/>
              </w:rPr>
              <w:t>)</w:t>
            </w:r>
            <w:r w:rsidRPr="00E129A7">
              <w:rPr>
                <w:rFonts w:hint="eastAsia"/>
                <w:sz w:val="18"/>
                <w:szCs w:val="18"/>
              </w:rPr>
              <w:t xml:space="preserve"> per 80ms</w:t>
            </w:r>
          </w:p>
        </w:tc>
        <w:tc>
          <w:tcPr>
            <w:tcW w:w="3826" w:type="dxa"/>
          </w:tcPr>
          <w:p w14:paraId="0B03A0EA" w14:textId="67D7EC4A" w:rsidR="008B58AC" w:rsidRPr="00E129A7" w:rsidRDefault="008B58AC" w:rsidP="00DD015B">
            <w:pPr>
              <w:spacing w:beforeLines="50" w:before="120"/>
              <w:rPr>
                <w:sz w:val="18"/>
                <w:szCs w:val="18"/>
              </w:rPr>
            </w:pPr>
            <w:r w:rsidRPr="00E129A7">
              <w:rPr>
                <w:sz w:val="18"/>
                <w:szCs w:val="18"/>
              </w:rPr>
              <w:t>O</w:t>
            </w:r>
            <w:r w:rsidRPr="00E129A7">
              <w:rPr>
                <w:rFonts w:hint="eastAsia"/>
                <w:sz w:val="18"/>
                <w:szCs w:val="18"/>
              </w:rPr>
              <w:t>ne MR</w:t>
            </w:r>
            <w:r w:rsidR="003238DA" w:rsidRPr="00E129A7">
              <w:rPr>
                <w:rFonts w:hint="eastAsia"/>
                <w:sz w:val="18"/>
                <w:szCs w:val="18"/>
              </w:rPr>
              <w:t xml:space="preserve"> (L1 or L3)</w:t>
            </w:r>
            <w:r w:rsidRPr="00E129A7">
              <w:rPr>
                <w:rFonts w:hint="eastAsia"/>
                <w:sz w:val="18"/>
                <w:szCs w:val="18"/>
              </w:rPr>
              <w:t xml:space="preserve"> per 400ms</w:t>
            </w:r>
          </w:p>
        </w:tc>
      </w:tr>
    </w:tbl>
    <w:p w14:paraId="44A16532" w14:textId="39E9E813" w:rsidR="008B58AC" w:rsidRDefault="008B58AC" w:rsidP="008B58AC">
      <w:pPr>
        <w:spacing w:beforeLines="50" w:before="120"/>
        <w:jc w:val="center"/>
      </w:pPr>
      <w:r>
        <w:t>T</w:t>
      </w:r>
      <w:r>
        <w:rPr>
          <w:rFonts w:hint="eastAsia"/>
        </w:rPr>
        <w:t>able 2.2-</w:t>
      </w:r>
      <w:r w:rsidR="005D2CDB">
        <w:rPr>
          <w:rFonts w:hint="eastAsia"/>
        </w:rPr>
        <w:t>4</w:t>
      </w:r>
      <w:r>
        <w:rPr>
          <w:rFonts w:hint="eastAsia"/>
        </w:rPr>
        <w:t xml:space="preserve"> temporal domain case B</w:t>
      </w:r>
    </w:p>
    <w:p w14:paraId="1E13F083" w14:textId="6FF4A5F7" w:rsidR="008B58AC" w:rsidRDefault="00BE112B" w:rsidP="00516D7A">
      <w:r>
        <w:t>F</w:t>
      </w:r>
      <w:r>
        <w:rPr>
          <w:rFonts w:hint="eastAsia"/>
        </w:rPr>
        <w:t xml:space="preserve">or frequency domain prediction, same assumption for temporal domain case B is taken. </w:t>
      </w:r>
    </w:p>
    <w:tbl>
      <w:tblPr>
        <w:tblStyle w:val="af"/>
        <w:tblW w:w="0" w:type="auto"/>
        <w:jc w:val="center"/>
        <w:tblLook w:val="04A0" w:firstRow="1" w:lastRow="0" w:firstColumn="1" w:lastColumn="0" w:noHBand="0" w:noVBand="1"/>
      </w:tblPr>
      <w:tblGrid>
        <w:gridCol w:w="2363"/>
        <w:gridCol w:w="2594"/>
        <w:gridCol w:w="3826"/>
      </w:tblGrid>
      <w:tr w:rsidR="00BE112B" w:rsidRPr="00A56807" w14:paraId="13670F3E" w14:textId="77777777" w:rsidTr="00A56807">
        <w:trPr>
          <w:jc w:val="center"/>
        </w:trPr>
        <w:tc>
          <w:tcPr>
            <w:tcW w:w="2363" w:type="dxa"/>
            <w:shd w:val="clear" w:color="auto" w:fill="BFBFBF" w:themeFill="background1" w:themeFillShade="BF"/>
          </w:tcPr>
          <w:p w14:paraId="299715FD" w14:textId="77777777" w:rsidR="00BE112B" w:rsidRPr="00A56807" w:rsidRDefault="00BE112B" w:rsidP="00DD015B">
            <w:pPr>
              <w:spacing w:beforeLines="50" w:before="120"/>
              <w:rPr>
                <w:sz w:val="18"/>
                <w:szCs w:val="18"/>
              </w:rPr>
            </w:pPr>
            <w:r w:rsidRPr="00A56807">
              <w:rPr>
                <w:sz w:val="18"/>
                <w:szCs w:val="18"/>
              </w:rPr>
              <w:t>M</w:t>
            </w:r>
            <w:r w:rsidRPr="00A56807">
              <w:rPr>
                <w:rFonts w:hint="eastAsia"/>
                <w:sz w:val="18"/>
                <w:szCs w:val="18"/>
              </w:rPr>
              <w:t>odel type</w:t>
            </w:r>
          </w:p>
        </w:tc>
        <w:tc>
          <w:tcPr>
            <w:tcW w:w="2594" w:type="dxa"/>
            <w:shd w:val="clear" w:color="auto" w:fill="BFBFBF" w:themeFill="background1" w:themeFillShade="BF"/>
          </w:tcPr>
          <w:p w14:paraId="24335491" w14:textId="77777777" w:rsidR="00BE112B" w:rsidRPr="00A56807" w:rsidRDefault="00BE112B" w:rsidP="00DD015B">
            <w:pPr>
              <w:spacing w:beforeLines="50" w:before="120"/>
              <w:rPr>
                <w:sz w:val="18"/>
                <w:szCs w:val="18"/>
              </w:rPr>
            </w:pPr>
            <w:r w:rsidRPr="00A56807">
              <w:rPr>
                <w:rFonts w:hint="eastAsia"/>
                <w:sz w:val="18"/>
                <w:szCs w:val="18"/>
              </w:rPr>
              <w:t>Sliding approach</w:t>
            </w:r>
          </w:p>
        </w:tc>
        <w:tc>
          <w:tcPr>
            <w:tcW w:w="3826" w:type="dxa"/>
            <w:shd w:val="clear" w:color="auto" w:fill="BFBFBF" w:themeFill="background1" w:themeFillShade="BF"/>
          </w:tcPr>
          <w:p w14:paraId="6040075B" w14:textId="77777777" w:rsidR="00BE112B" w:rsidRPr="00A56807" w:rsidRDefault="00BE112B" w:rsidP="00DD015B">
            <w:pPr>
              <w:spacing w:beforeLines="50" w:before="120"/>
              <w:rPr>
                <w:sz w:val="18"/>
                <w:szCs w:val="18"/>
              </w:rPr>
            </w:pPr>
            <w:r w:rsidRPr="00A56807">
              <w:rPr>
                <w:sz w:val="18"/>
                <w:szCs w:val="18"/>
              </w:rPr>
              <w:t>N</w:t>
            </w:r>
            <w:r w:rsidRPr="00A56807">
              <w:rPr>
                <w:rFonts w:hint="eastAsia"/>
                <w:sz w:val="18"/>
                <w:szCs w:val="18"/>
              </w:rPr>
              <w:t>on-sliding approach</w:t>
            </w:r>
          </w:p>
        </w:tc>
      </w:tr>
      <w:tr w:rsidR="00BE112B" w:rsidRPr="00A56807" w14:paraId="74F49D80" w14:textId="77777777" w:rsidTr="00DD015B">
        <w:trPr>
          <w:jc w:val="center"/>
        </w:trPr>
        <w:tc>
          <w:tcPr>
            <w:tcW w:w="2363" w:type="dxa"/>
          </w:tcPr>
          <w:p w14:paraId="73C0878D" w14:textId="77777777" w:rsidR="00BE112B" w:rsidRPr="00A56807" w:rsidRDefault="00BE112B" w:rsidP="00DD015B">
            <w:pPr>
              <w:spacing w:beforeLines="50" w:before="120"/>
              <w:rPr>
                <w:sz w:val="18"/>
                <w:szCs w:val="18"/>
              </w:rPr>
            </w:pPr>
            <w:r w:rsidRPr="00A56807">
              <w:rPr>
                <w:rFonts w:hint="eastAsia"/>
                <w:sz w:val="18"/>
                <w:szCs w:val="18"/>
              </w:rPr>
              <w:t>UE sided model</w:t>
            </w:r>
          </w:p>
        </w:tc>
        <w:tc>
          <w:tcPr>
            <w:tcW w:w="2594" w:type="dxa"/>
          </w:tcPr>
          <w:p w14:paraId="3C1D17BF" w14:textId="4761652B" w:rsidR="00BE112B" w:rsidRPr="00A56807" w:rsidRDefault="00BE112B" w:rsidP="00DD015B">
            <w:pPr>
              <w:spacing w:beforeLines="50" w:before="120"/>
              <w:rPr>
                <w:sz w:val="18"/>
                <w:szCs w:val="18"/>
              </w:rPr>
            </w:pPr>
            <w:r w:rsidRPr="00A56807">
              <w:rPr>
                <w:rFonts w:hint="eastAsia"/>
                <w:sz w:val="18"/>
                <w:szCs w:val="18"/>
              </w:rPr>
              <w:t>Two MR(L3) per 40ms</w:t>
            </w:r>
          </w:p>
        </w:tc>
        <w:tc>
          <w:tcPr>
            <w:tcW w:w="3826" w:type="dxa"/>
          </w:tcPr>
          <w:p w14:paraId="4324C70A" w14:textId="2B749B80" w:rsidR="00BE112B" w:rsidRPr="00A56807" w:rsidRDefault="00BE112B" w:rsidP="00DD015B">
            <w:pPr>
              <w:spacing w:beforeLines="50" w:before="120"/>
              <w:rPr>
                <w:sz w:val="18"/>
                <w:szCs w:val="18"/>
              </w:rPr>
            </w:pPr>
            <w:r w:rsidRPr="00A56807">
              <w:rPr>
                <w:rFonts w:hint="eastAsia"/>
                <w:sz w:val="18"/>
                <w:szCs w:val="18"/>
              </w:rPr>
              <w:t>Two MR(L3) per 200ms</w:t>
            </w:r>
          </w:p>
        </w:tc>
      </w:tr>
      <w:tr w:rsidR="00BE112B" w:rsidRPr="00A56807" w14:paraId="33B3710F" w14:textId="77777777" w:rsidTr="00DD015B">
        <w:trPr>
          <w:jc w:val="center"/>
        </w:trPr>
        <w:tc>
          <w:tcPr>
            <w:tcW w:w="2363" w:type="dxa"/>
          </w:tcPr>
          <w:p w14:paraId="674B33A7" w14:textId="77777777" w:rsidR="00BE112B" w:rsidRPr="00A56807" w:rsidRDefault="00BE112B" w:rsidP="00DD015B">
            <w:pPr>
              <w:spacing w:beforeLines="50" w:before="120"/>
              <w:rPr>
                <w:sz w:val="18"/>
                <w:szCs w:val="18"/>
              </w:rPr>
            </w:pPr>
            <w:r w:rsidRPr="00A56807">
              <w:rPr>
                <w:sz w:val="18"/>
                <w:szCs w:val="18"/>
              </w:rPr>
              <w:t>N</w:t>
            </w:r>
            <w:r w:rsidRPr="00A56807">
              <w:rPr>
                <w:rFonts w:hint="eastAsia"/>
                <w:sz w:val="18"/>
                <w:szCs w:val="18"/>
              </w:rPr>
              <w:t>etwork sided model</w:t>
            </w:r>
          </w:p>
        </w:tc>
        <w:tc>
          <w:tcPr>
            <w:tcW w:w="2594" w:type="dxa"/>
          </w:tcPr>
          <w:p w14:paraId="4B098D1F" w14:textId="569BBC45" w:rsidR="00BE112B" w:rsidRPr="00A56807" w:rsidRDefault="00BE112B" w:rsidP="00DD015B">
            <w:pPr>
              <w:spacing w:beforeLines="50" w:before="120"/>
              <w:rPr>
                <w:sz w:val="18"/>
                <w:szCs w:val="18"/>
              </w:rPr>
            </w:pPr>
            <w:r w:rsidRPr="00A56807">
              <w:rPr>
                <w:rFonts w:hint="eastAsia"/>
                <w:sz w:val="18"/>
                <w:szCs w:val="18"/>
              </w:rPr>
              <w:t>One MR (L1 or L3) per 40ms</w:t>
            </w:r>
          </w:p>
        </w:tc>
        <w:tc>
          <w:tcPr>
            <w:tcW w:w="3826" w:type="dxa"/>
          </w:tcPr>
          <w:p w14:paraId="4877B6FA" w14:textId="105B28FB" w:rsidR="00BE112B" w:rsidRPr="00A56807" w:rsidRDefault="00BE112B" w:rsidP="00DD015B">
            <w:pPr>
              <w:spacing w:beforeLines="50" w:before="120"/>
              <w:rPr>
                <w:sz w:val="18"/>
                <w:szCs w:val="18"/>
              </w:rPr>
            </w:pPr>
            <w:r w:rsidRPr="00A56807">
              <w:rPr>
                <w:sz w:val="18"/>
                <w:szCs w:val="18"/>
              </w:rPr>
              <w:t>O</w:t>
            </w:r>
            <w:r w:rsidRPr="00A56807">
              <w:rPr>
                <w:rFonts w:hint="eastAsia"/>
                <w:sz w:val="18"/>
                <w:szCs w:val="18"/>
              </w:rPr>
              <w:t>ne MR (L1 or L3) per 200ms</w:t>
            </w:r>
          </w:p>
        </w:tc>
      </w:tr>
    </w:tbl>
    <w:p w14:paraId="1C42DD1B" w14:textId="01E2A6E0" w:rsidR="009E64DF" w:rsidRDefault="009E64DF" w:rsidP="009E64DF">
      <w:pPr>
        <w:spacing w:beforeLines="50" w:before="120"/>
        <w:jc w:val="center"/>
      </w:pPr>
      <w:r>
        <w:t>T</w:t>
      </w:r>
      <w:r>
        <w:rPr>
          <w:rFonts w:hint="eastAsia"/>
        </w:rPr>
        <w:t>able 2.2-5 frequency domain prediction</w:t>
      </w:r>
    </w:p>
    <w:p w14:paraId="3F6FAA38" w14:textId="4540C3FF" w:rsidR="00BE112B" w:rsidRDefault="008A50EA" w:rsidP="00516D7A">
      <w:r>
        <w:t>Again,</w:t>
      </w:r>
      <w:r>
        <w:rPr>
          <w:rFonts w:hint="eastAsia"/>
        </w:rPr>
        <w:t xml:space="preserve"> if L3 measurement result is reported, network sided model demands 50% less </w:t>
      </w:r>
      <w:r w:rsidR="00A56807">
        <w:t>signalling</w:t>
      </w:r>
      <w:r>
        <w:rPr>
          <w:rFonts w:hint="eastAsia"/>
        </w:rPr>
        <w:t xml:space="preserve"> overhead due to the fact that measurement results of only one frequency </w:t>
      </w:r>
      <w:r w:rsidR="00455361">
        <w:rPr>
          <w:rFonts w:hint="eastAsia"/>
        </w:rPr>
        <w:t xml:space="preserve">carrier </w:t>
      </w:r>
      <w:r>
        <w:rPr>
          <w:rFonts w:hint="eastAsia"/>
        </w:rPr>
        <w:t xml:space="preserve">need be </w:t>
      </w:r>
      <w:r>
        <w:t>reported</w:t>
      </w:r>
      <w:r>
        <w:rPr>
          <w:rFonts w:hint="eastAsia"/>
        </w:rPr>
        <w:t xml:space="preserve"> for network while UE need report two frequency </w:t>
      </w:r>
      <w:r w:rsidR="00455361">
        <w:rPr>
          <w:rFonts w:hint="eastAsia"/>
        </w:rPr>
        <w:t>carriers</w:t>
      </w:r>
      <w:r>
        <w:rPr>
          <w:rFonts w:hint="eastAsia"/>
        </w:rPr>
        <w:t xml:space="preserve">. But if L1 beam level measurement results are reported, then UE sided model is obviously better for the same reason as for temporal </w:t>
      </w:r>
      <w:r>
        <w:t>domain</w:t>
      </w:r>
      <w:r>
        <w:rPr>
          <w:rFonts w:hint="eastAsia"/>
        </w:rPr>
        <w:t xml:space="preserve"> case A and case B.</w:t>
      </w:r>
    </w:p>
    <w:p w14:paraId="593AF4DB" w14:textId="2607246C" w:rsidR="001158BE" w:rsidRPr="001E5EC8" w:rsidRDefault="001158BE" w:rsidP="00516D7A">
      <w:pPr>
        <w:rPr>
          <w:b/>
          <w:bCs/>
        </w:rPr>
      </w:pPr>
      <w:r w:rsidRPr="001E5EC8">
        <w:rPr>
          <w:b/>
          <w:bCs/>
        </w:rPr>
        <w:t xml:space="preserve">Observation </w:t>
      </w:r>
      <w:r w:rsidR="00455361" w:rsidRPr="001E5EC8">
        <w:rPr>
          <w:b/>
          <w:bCs/>
        </w:rPr>
        <w:t>1</w:t>
      </w:r>
      <w:r w:rsidRPr="001E5EC8">
        <w:rPr>
          <w:b/>
          <w:bCs/>
        </w:rPr>
        <w:t>: the signalling overhead is much higher for network sided model if L1 beam level measurement result is reported to gNB compared to UE sided model</w:t>
      </w:r>
    </w:p>
    <w:p w14:paraId="5A65F7C2" w14:textId="66903897" w:rsidR="001158BE" w:rsidRPr="001E5EC8" w:rsidRDefault="001158BE" w:rsidP="00516D7A">
      <w:pPr>
        <w:rPr>
          <w:b/>
          <w:bCs/>
        </w:rPr>
      </w:pPr>
      <w:r w:rsidRPr="001E5EC8">
        <w:rPr>
          <w:b/>
          <w:bCs/>
        </w:rPr>
        <w:t xml:space="preserve">Observation </w:t>
      </w:r>
      <w:r w:rsidR="00455361" w:rsidRPr="001E5EC8">
        <w:rPr>
          <w:b/>
          <w:bCs/>
        </w:rPr>
        <w:t>2</w:t>
      </w:r>
      <w:r w:rsidRPr="001E5EC8">
        <w:rPr>
          <w:b/>
          <w:bCs/>
        </w:rPr>
        <w:t>: if L3 measurement result is reported, here is outcome of comparison between UE sided model and network sided model:</w:t>
      </w:r>
    </w:p>
    <w:tbl>
      <w:tblPr>
        <w:tblStyle w:val="af"/>
        <w:tblW w:w="0" w:type="auto"/>
        <w:jc w:val="center"/>
        <w:tblLook w:val="04A0" w:firstRow="1" w:lastRow="0" w:firstColumn="1" w:lastColumn="0" w:noHBand="0" w:noVBand="1"/>
      </w:tblPr>
      <w:tblGrid>
        <w:gridCol w:w="3539"/>
        <w:gridCol w:w="4253"/>
      </w:tblGrid>
      <w:tr w:rsidR="001158BE" w:rsidRPr="00A56807" w14:paraId="206B10E8" w14:textId="77777777" w:rsidTr="001158BE">
        <w:trPr>
          <w:jc w:val="center"/>
        </w:trPr>
        <w:tc>
          <w:tcPr>
            <w:tcW w:w="3539" w:type="dxa"/>
            <w:shd w:val="clear" w:color="auto" w:fill="BFBFBF" w:themeFill="background1" w:themeFillShade="BF"/>
          </w:tcPr>
          <w:p w14:paraId="02BAED25" w14:textId="44FC326F" w:rsidR="001158BE" w:rsidRPr="00A56807" w:rsidRDefault="001158BE" w:rsidP="001E5EC8">
            <w:pPr>
              <w:spacing w:beforeLines="50" w:before="120"/>
              <w:jc w:val="center"/>
              <w:rPr>
                <w:sz w:val="18"/>
                <w:szCs w:val="18"/>
              </w:rPr>
            </w:pPr>
            <w:r>
              <w:rPr>
                <w:rFonts w:hint="eastAsia"/>
                <w:sz w:val="18"/>
                <w:szCs w:val="18"/>
              </w:rPr>
              <w:t>Scenario</w:t>
            </w:r>
          </w:p>
        </w:tc>
        <w:tc>
          <w:tcPr>
            <w:tcW w:w="4253" w:type="dxa"/>
            <w:shd w:val="clear" w:color="auto" w:fill="BFBFBF" w:themeFill="background1" w:themeFillShade="BF"/>
          </w:tcPr>
          <w:p w14:paraId="58286301" w14:textId="3E1EDC77" w:rsidR="001158BE" w:rsidRPr="00A56807" w:rsidRDefault="001158BE" w:rsidP="001E5EC8">
            <w:pPr>
              <w:spacing w:beforeLines="50" w:before="120"/>
              <w:jc w:val="center"/>
              <w:rPr>
                <w:sz w:val="18"/>
                <w:szCs w:val="18"/>
              </w:rPr>
            </w:pPr>
            <w:r>
              <w:rPr>
                <w:rFonts w:hint="eastAsia"/>
                <w:sz w:val="18"/>
                <w:szCs w:val="18"/>
              </w:rPr>
              <w:t>conclusion</w:t>
            </w:r>
          </w:p>
        </w:tc>
      </w:tr>
      <w:tr w:rsidR="001158BE" w:rsidRPr="00A56807" w14:paraId="62F12199" w14:textId="77777777" w:rsidTr="001158BE">
        <w:trPr>
          <w:jc w:val="center"/>
        </w:trPr>
        <w:tc>
          <w:tcPr>
            <w:tcW w:w="3539" w:type="dxa"/>
          </w:tcPr>
          <w:p w14:paraId="46746235" w14:textId="54AB024B" w:rsidR="001158BE" w:rsidRPr="00A56807" w:rsidRDefault="001158BE" w:rsidP="001E5EC8">
            <w:pPr>
              <w:spacing w:beforeLines="50" w:before="120"/>
              <w:jc w:val="center"/>
              <w:rPr>
                <w:sz w:val="18"/>
                <w:szCs w:val="18"/>
              </w:rPr>
            </w:pPr>
            <w:r>
              <w:rPr>
                <w:sz w:val="18"/>
                <w:szCs w:val="18"/>
              </w:rPr>
              <w:t>I</w:t>
            </w:r>
            <w:r>
              <w:rPr>
                <w:rFonts w:hint="eastAsia"/>
                <w:sz w:val="18"/>
                <w:szCs w:val="18"/>
              </w:rPr>
              <w:t>ntra-frequency temporal domain case A</w:t>
            </w:r>
          </w:p>
        </w:tc>
        <w:tc>
          <w:tcPr>
            <w:tcW w:w="4253" w:type="dxa"/>
          </w:tcPr>
          <w:p w14:paraId="79E8617E" w14:textId="5E3FE9C7" w:rsidR="001158BE" w:rsidRPr="00A56807" w:rsidRDefault="001158BE" w:rsidP="001E5EC8">
            <w:pPr>
              <w:spacing w:beforeLines="50" w:before="120"/>
              <w:jc w:val="center"/>
              <w:rPr>
                <w:sz w:val="18"/>
                <w:szCs w:val="18"/>
              </w:rPr>
            </w:pPr>
            <w:r>
              <w:rPr>
                <w:rFonts w:hint="eastAsia"/>
                <w:sz w:val="18"/>
                <w:szCs w:val="18"/>
              </w:rPr>
              <w:t>same</w:t>
            </w:r>
            <w:r>
              <w:rPr>
                <w:sz w:val="18"/>
                <w:szCs w:val="18"/>
              </w:rPr>
              <w:t xml:space="preserve"> signalling</w:t>
            </w:r>
            <w:r>
              <w:rPr>
                <w:rFonts w:hint="eastAsia"/>
                <w:sz w:val="18"/>
                <w:szCs w:val="18"/>
              </w:rPr>
              <w:t xml:space="preserve"> overhead</w:t>
            </w:r>
          </w:p>
        </w:tc>
      </w:tr>
      <w:tr w:rsidR="001158BE" w:rsidRPr="00A56807" w14:paraId="351FF15D" w14:textId="77777777" w:rsidTr="001158BE">
        <w:trPr>
          <w:jc w:val="center"/>
        </w:trPr>
        <w:tc>
          <w:tcPr>
            <w:tcW w:w="3539" w:type="dxa"/>
          </w:tcPr>
          <w:p w14:paraId="57A2CA1D" w14:textId="1DD6C651" w:rsidR="001158BE" w:rsidRPr="00A56807" w:rsidRDefault="001158BE" w:rsidP="001E5EC8">
            <w:pPr>
              <w:spacing w:beforeLines="50" w:before="120"/>
              <w:jc w:val="center"/>
              <w:rPr>
                <w:sz w:val="18"/>
                <w:szCs w:val="18"/>
              </w:rPr>
            </w:pPr>
            <w:r>
              <w:rPr>
                <w:sz w:val="18"/>
                <w:szCs w:val="18"/>
              </w:rPr>
              <w:t>I</w:t>
            </w:r>
            <w:r>
              <w:rPr>
                <w:rFonts w:hint="eastAsia"/>
                <w:sz w:val="18"/>
                <w:szCs w:val="18"/>
              </w:rPr>
              <w:t>ntra-frequency temporal domain case B</w:t>
            </w:r>
          </w:p>
        </w:tc>
        <w:tc>
          <w:tcPr>
            <w:tcW w:w="4253" w:type="dxa"/>
          </w:tcPr>
          <w:p w14:paraId="1B30AB14" w14:textId="78419780" w:rsidR="001158BE" w:rsidRPr="00A56807" w:rsidRDefault="001158BE" w:rsidP="001E5EC8">
            <w:pPr>
              <w:spacing w:beforeLines="50" w:before="120"/>
              <w:jc w:val="center"/>
              <w:rPr>
                <w:sz w:val="18"/>
                <w:szCs w:val="18"/>
              </w:rPr>
            </w:pPr>
            <w:r>
              <w:rPr>
                <w:sz w:val="18"/>
                <w:szCs w:val="18"/>
              </w:rPr>
              <w:t>L</w:t>
            </w:r>
            <w:r>
              <w:rPr>
                <w:rFonts w:hint="eastAsia"/>
                <w:sz w:val="18"/>
                <w:szCs w:val="18"/>
              </w:rPr>
              <w:t xml:space="preserve">ess </w:t>
            </w:r>
            <w:r>
              <w:rPr>
                <w:sz w:val="18"/>
                <w:szCs w:val="18"/>
              </w:rPr>
              <w:t>signalling</w:t>
            </w:r>
            <w:r>
              <w:rPr>
                <w:rFonts w:hint="eastAsia"/>
                <w:sz w:val="18"/>
                <w:szCs w:val="18"/>
              </w:rPr>
              <w:t xml:space="preserve"> overhead for </w:t>
            </w:r>
            <w:r>
              <w:rPr>
                <w:sz w:val="18"/>
                <w:szCs w:val="18"/>
              </w:rPr>
              <w:t>N</w:t>
            </w:r>
            <w:r>
              <w:rPr>
                <w:rFonts w:hint="eastAsia"/>
                <w:sz w:val="18"/>
                <w:szCs w:val="18"/>
              </w:rPr>
              <w:t>etwork side model</w:t>
            </w:r>
          </w:p>
        </w:tc>
      </w:tr>
      <w:tr w:rsidR="001158BE" w:rsidRPr="00A56807" w14:paraId="62C42459" w14:textId="77777777" w:rsidTr="001E5EC8">
        <w:trPr>
          <w:jc w:val="center"/>
        </w:trPr>
        <w:tc>
          <w:tcPr>
            <w:tcW w:w="3539" w:type="dxa"/>
          </w:tcPr>
          <w:p w14:paraId="518EFFBA" w14:textId="2C2659E2" w:rsidR="001158BE" w:rsidRDefault="001158BE" w:rsidP="001E5EC8">
            <w:pPr>
              <w:spacing w:beforeLines="50" w:before="120"/>
              <w:jc w:val="center"/>
              <w:rPr>
                <w:sz w:val="18"/>
                <w:szCs w:val="18"/>
              </w:rPr>
            </w:pPr>
            <w:r>
              <w:rPr>
                <w:sz w:val="18"/>
                <w:szCs w:val="18"/>
              </w:rPr>
              <w:t>F</w:t>
            </w:r>
            <w:r>
              <w:rPr>
                <w:rFonts w:hint="eastAsia"/>
                <w:sz w:val="18"/>
                <w:szCs w:val="18"/>
              </w:rPr>
              <w:t>requency domain prediction</w:t>
            </w:r>
          </w:p>
        </w:tc>
        <w:tc>
          <w:tcPr>
            <w:tcW w:w="4253" w:type="dxa"/>
          </w:tcPr>
          <w:p w14:paraId="75F568D8" w14:textId="6089A41C" w:rsidR="001158BE" w:rsidRDefault="007C33C4" w:rsidP="001E5EC8">
            <w:pPr>
              <w:spacing w:beforeLines="50" w:before="120"/>
              <w:jc w:val="center"/>
              <w:rPr>
                <w:sz w:val="18"/>
                <w:szCs w:val="18"/>
              </w:rPr>
            </w:pPr>
            <w:r>
              <w:rPr>
                <w:rFonts w:hint="eastAsia"/>
                <w:sz w:val="18"/>
                <w:szCs w:val="18"/>
              </w:rPr>
              <w:t>50%</w:t>
            </w:r>
            <w:r w:rsidR="001158BE">
              <w:rPr>
                <w:rFonts w:hint="eastAsia"/>
                <w:sz w:val="18"/>
                <w:szCs w:val="18"/>
              </w:rPr>
              <w:t xml:space="preserve"> </w:t>
            </w:r>
            <w:r w:rsidR="001158BE">
              <w:rPr>
                <w:sz w:val="18"/>
                <w:szCs w:val="18"/>
              </w:rPr>
              <w:t>signalling</w:t>
            </w:r>
            <w:r w:rsidR="001158BE">
              <w:rPr>
                <w:rFonts w:hint="eastAsia"/>
                <w:sz w:val="18"/>
                <w:szCs w:val="18"/>
              </w:rPr>
              <w:t xml:space="preserve"> overhead for </w:t>
            </w:r>
            <w:r w:rsidR="001158BE">
              <w:rPr>
                <w:sz w:val="18"/>
                <w:szCs w:val="18"/>
              </w:rPr>
              <w:t>N</w:t>
            </w:r>
            <w:r w:rsidR="001158BE">
              <w:rPr>
                <w:rFonts w:hint="eastAsia"/>
                <w:sz w:val="18"/>
                <w:szCs w:val="18"/>
              </w:rPr>
              <w:t>etwork side model</w:t>
            </w:r>
          </w:p>
        </w:tc>
      </w:tr>
    </w:tbl>
    <w:p w14:paraId="19B59D58" w14:textId="7CB64B55" w:rsidR="001158BE" w:rsidRPr="001158BE" w:rsidRDefault="001158BE" w:rsidP="001E5EC8">
      <w:pPr>
        <w:jc w:val="center"/>
      </w:pPr>
      <w:r>
        <w:t>T</w:t>
      </w:r>
      <w:r>
        <w:rPr>
          <w:rFonts w:hint="eastAsia"/>
        </w:rPr>
        <w:t>able 2.2-6</w:t>
      </w:r>
    </w:p>
    <w:p w14:paraId="06CCEC07" w14:textId="4A869001" w:rsidR="005F6723" w:rsidRDefault="005A3BB9" w:rsidP="00516D7A">
      <w:r>
        <w:rPr>
          <w:rFonts w:hint="eastAsia"/>
        </w:rPr>
        <w:lastRenderedPageBreak/>
        <w:t>For network sided model it is clear only sub use case 2 demands UE to report L3 measurement result</w:t>
      </w:r>
      <w:r w:rsidR="00240F7C">
        <w:rPr>
          <w:rFonts w:hint="eastAsia"/>
        </w:rPr>
        <w:t xml:space="preserve"> since the input is L3 measurement result while sub case 1 and 3 demands L1 measurement results</w:t>
      </w:r>
      <w:r>
        <w:rPr>
          <w:rFonts w:hint="eastAsia"/>
        </w:rPr>
        <w:t xml:space="preserve">. </w:t>
      </w:r>
      <w:r w:rsidR="00B66DF6">
        <w:t>B</w:t>
      </w:r>
      <w:r w:rsidR="00B66DF6">
        <w:rPr>
          <w:rFonts w:hint="eastAsia"/>
        </w:rPr>
        <w:t>ased on analysis above we have following proposal:</w:t>
      </w:r>
    </w:p>
    <w:p w14:paraId="78B5A8A4" w14:textId="6A85CEC3" w:rsidR="008A50EA" w:rsidRDefault="00B66DF6" w:rsidP="00516D7A">
      <w:pPr>
        <w:rPr>
          <w:b/>
          <w:bCs/>
        </w:rPr>
      </w:pPr>
      <w:r w:rsidRPr="00A902BF">
        <w:rPr>
          <w:rFonts w:hint="eastAsia"/>
          <w:b/>
          <w:bCs/>
        </w:rPr>
        <w:t xml:space="preserve">Proposal 6: Only RRM sub case 2 is supported for network sided model </w:t>
      </w:r>
    </w:p>
    <w:p w14:paraId="0631157D" w14:textId="0A0A8A8C" w:rsidR="00C22B03" w:rsidRDefault="00C22B03" w:rsidP="00494023">
      <w:pPr>
        <w:pStyle w:val="2"/>
      </w:pPr>
      <w:r>
        <w:rPr>
          <w:rFonts w:hint="eastAsia"/>
        </w:rPr>
        <w:t>Which sub use case?</w:t>
      </w:r>
    </w:p>
    <w:p w14:paraId="47A9FB40" w14:textId="77777777" w:rsidR="00DF4C12" w:rsidRDefault="00DF4C12" w:rsidP="00DF4C12">
      <w:pPr>
        <w:spacing w:beforeLines="50" w:before="120"/>
      </w:pPr>
      <w:r>
        <w:rPr>
          <w:rFonts w:hint="eastAsia"/>
        </w:rPr>
        <w:t>For RRM prediction there are 3 sub use cases [2] i.e.:</w:t>
      </w:r>
    </w:p>
    <w:p w14:paraId="5F18AF13" w14:textId="77777777" w:rsidR="00DF4C12" w:rsidRDefault="00DF4C12" w:rsidP="00DF4C12">
      <w:pPr>
        <w:spacing w:beforeLines="50" w:before="120"/>
      </w:pPr>
      <w:r>
        <w:rPr>
          <w:noProof/>
        </w:rPr>
        <mc:AlternateContent>
          <mc:Choice Requires="wps">
            <w:drawing>
              <wp:inline distT="0" distB="0" distL="0" distR="0" wp14:anchorId="51014A29" wp14:editId="3986F411">
                <wp:extent cx="6224587" cy="1404620"/>
                <wp:effectExtent l="0" t="0" r="24130" b="20320"/>
                <wp:docPr id="29548710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4587" cy="1404620"/>
                        </a:xfrm>
                        <a:prstGeom prst="rect">
                          <a:avLst/>
                        </a:prstGeom>
                        <a:solidFill>
                          <a:srgbClr val="FFFFFF"/>
                        </a:solidFill>
                        <a:ln w="9525">
                          <a:solidFill>
                            <a:srgbClr val="000000"/>
                          </a:solidFill>
                          <a:miter lim="800000"/>
                          <a:headEnd/>
                          <a:tailEnd/>
                        </a:ln>
                      </wps:spPr>
                      <wps:txbx>
                        <w:txbxContent>
                          <w:p w14:paraId="3E197401" w14:textId="77777777" w:rsidR="00DF4C12" w:rsidRDefault="00DF4C12" w:rsidP="00DF4C12">
                            <w:r>
                              <w:t>3 sub-use cases are considered for cell-level RRM measurement prediction:</w:t>
                            </w:r>
                          </w:p>
                          <w:p w14:paraId="718411C2" w14:textId="77777777" w:rsidR="00DF4C12" w:rsidRDefault="00DF4C12" w:rsidP="00DF4C12">
                            <w:pPr>
                              <w:ind w:left="992" w:hangingChars="496" w:hanging="992"/>
                            </w:pPr>
                            <w:r>
                              <w:t xml:space="preserve">Sub-use case 1: L1 beam-level measurement result(s) is predicted based on actual L1 beam-level measurement result(s) and then L3 cell-level measurement result is generated </w:t>
                            </w:r>
                          </w:p>
                          <w:p w14:paraId="72AA345D" w14:textId="77777777" w:rsidR="00DF4C12" w:rsidRDefault="00DF4C12" w:rsidP="00DF4C12">
                            <w:pPr>
                              <w:ind w:left="992" w:hangingChars="496" w:hanging="992"/>
                            </w:pPr>
                            <w:r>
                              <w:rPr>
                                <w:rFonts w:hint="eastAsia"/>
                              </w:rPr>
                              <w:t>S</w:t>
                            </w:r>
                            <w:r>
                              <w:t>ub-use case 2: L3 C</w:t>
                            </w:r>
                            <w:r w:rsidRPr="0099100A">
                              <w:t>ell</w:t>
                            </w:r>
                            <w:r>
                              <w:t>-</w:t>
                            </w:r>
                            <w:r w:rsidRPr="0099100A">
                              <w:t xml:space="preserve">level </w:t>
                            </w:r>
                            <w:r>
                              <w:t xml:space="preserve">measurement </w:t>
                            </w:r>
                            <w:r w:rsidRPr="0099100A">
                              <w:t>result</w:t>
                            </w:r>
                            <w:r>
                              <w:t>(</w:t>
                            </w:r>
                            <w:r w:rsidRPr="0099100A">
                              <w:t>s</w:t>
                            </w:r>
                            <w:r>
                              <w:t>) is predicted based on actual</w:t>
                            </w:r>
                            <w:r w:rsidRPr="0099100A">
                              <w:t xml:space="preserve"> </w:t>
                            </w:r>
                            <w:r>
                              <w:t xml:space="preserve">L3 </w:t>
                            </w:r>
                            <w:r w:rsidRPr="0099100A">
                              <w:t>cell</w:t>
                            </w:r>
                            <w:r>
                              <w:t>-</w:t>
                            </w:r>
                            <w:r w:rsidRPr="0099100A">
                              <w:t>level</w:t>
                            </w:r>
                            <w:r>
                              <w:t xml:space="preserve"> measurement</w:t>
                            </w:r>
                            <w:r w:rsidRPr="0099100A">
                              <w:t xml:space="preserve"> result</w:t>
                            </w:r>
                            <w:r>
                              <w:t>(</w:t>
                            </w:r>
                            <w:r w:rsidRPr="0099100A">
                              <w:t>s</w:t>
                            </w:r>
                            <w:r>
                              <w:t>)</w:t>
                            </w:r>
                          </w:p>
                          <w:p w14:paraId="06A7BB6A" w14:textId="77777777" w:rsidR="00DF4C12" w:rsidRPr="00516D7A" w:rsidRDefault="00DF4C12" w:rsidP="00DF4C12">
                            <w:pPr>
                              <w:ind w:left="992" w:hangingChars="496" w:hanging="992"/>
                            </w:pPr>
                            <w:r>
                              <w:rPr>
                                <w:rFonts w:hint="eastAsia"/>
                              </w:rPr>
                              <w:t>S</w:t>
                            </w:r>
                            <w:r>
                              <w:t>ub-use case 3: L3 C</w:t>
                            </w:r>
                            <w:r w:rsidRPr="0099100A">
                              <w:t>ell</w:t>
                            </w:r>
                            <w:r>
                              <w:t>-</w:t>
                            </w:r>
                            <w:r w:rsidRPr="0099100A">
                              <w:t xml:space="preserve">level </w:t>
                            </w:r>
                            <w:r>
                              <w:t xml:space="preserve">measurement </w:t>
                            </w:r>
                            <w:r w:rsidRPr="0099100A">
                              <w:t>result</w:t>
                            </w:r>
                            <w:r>
                              <w:t>(</w:t>
                            </w:r>
                            <w:r w:rsidRPr="0099100A">
                              <w:t>s</w:t>
                            </w:r>
                            <w:r>
                              <w:t>) is predicted</w:t>
                            </w:r>
                            <w:r w:rsidRPr="0099100A">
                              <w:t xml:space="preserve"> based on</w:t>
                            </w:r>
                            <w:r>
                              <w:t xml:space="preserve"> actual L1</w:t>
                            </w:r>
                            <w:r w:rsidRPr="0099100A">
                              <w:t xml:space="preserve"> beam</w:t>
                            </w:r>
                            <w:r>
                              <w:t>-</w:t>
                            </w:r>
                            <w:r w:rsidRPr="0099100A">
                              <w:t xml:space="preserve">level </w:t>
                            </w:r>
                            <w:r>
                              <w:t xml:space="preserve">measurement </w:t>
                            </w:r>
                            <w:r w:rsidRPr="0099100A">
                              <w:t>result</w:t>
                            </w:r>
                            <w:r>
                              <w:t>(</w:t>
                            </w:r>
                            <w:r w:rsidRPr="0099100A">
                              <w:t>s</w:t>
                            </w:r>
                            <w:r>
                              <w:t>)</w:t>
                            </w:r>
                          </w:p>
                        </w:txbxContent>
                      </wps:txbx>
                      <wps:bodyPr rot="0" vert="horz" wrap="square" lIns="91440" tIns="45720" rIns="91440" bIns="45720" anchor="t" anchorCtr="0">
                        <a:spAutoFit/>
                      </wps:bodyPr>
                    </wps:wsp>
                  </a:graphicData>
                </a:graphic>
              </wp:inline>
            </w:drawing>
          </mc:Choice>
          <mc:Fallback>
            <w:pict>
              <v:shapetype w14:anchorId="51014A29" id="_x0000_t202" coordsize="21600,21600" o:spt="202" path="m,l,21600r21600,l21600,xe">
                <v:stroke joinstyle="miter"/>
                <v:path gradientshapeok="t" o:connecttype="rect"/>
              </v:shapetype>
              <v:shape id="文本框 2" o:spid="_x0000_s1026" type="#_x0000_t202" style="width:490.1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">
                <v:textbox style="mso-fit-shape-to-text:t">
                  <w:txbxContent>
                    <w:p w14:paraId="3E197401" w14:textId="77777777" w:rsidR="00DF4C12" w:rsidRDefault="00DF4C12" w:rsidP="00DF4C12">
                      <w:r>
                        <w:t>3 sub-use cases are considered for cell-level RRM measurement prediction:</w:t>
                      </w:r>
                    </w:p>
                    <w:p w14:paraId="718411C2" w14:textId="77777777" w:rsidR="00DF4C12" w:rsidRDefault="00DF4C12" w:rsidP="00DF4C12">
                      <w:pPr>
                        <w:ind w:left="992" w:hangingChars="496" w:hanging="992"/>
                      </w:pPr>
                      <w:r>
                        <w:t xml:space="preserve">Sub-use case 1: L1 beam-level measurement result(s) is predicted based on actual L1 beam-level measurement result(s) and then L3 cell-level measurement result is generated </w:t>
                      </w:r>
                    </w:p>
                    <w:p w14:paraId="72AA345D" w14:textId="77777777" w:rsidR="00DF4C12" w:rsidRDefault="00DF4C12" w:rsidP="00DF4C12">
                      <w:pPr>
                        <w:ind w:left="992" w:hangingChars="496" w:hanging="992"/>
                      </w:pPr>
                      <w:r>
                        <w:rPr>
                          <w:rFonts w:hint="eastAsia"/>
                        </w:rPr>
                        <w:t>S</w:t>
                      </w:r>
                      <w:r>
                        <w:t>ub-use case 2: L3 C</w:t>
                      </w:r>
                      <w:r w:rsidRPr="0099100A">
                        <w:t>ell</w:t>
                      </w:r>
                      <w:r>
                        <w:t>-</w:t>
                      </w:r>
                      <w:r w:rsidRPr="0099100A">
                        <w:t xml:space="preserve">level </w:t>
                      </w:r>
                      <w:r>
                        <w:t xml:space="preserve">measurement </w:t>
                      </w:r>
                      <w:r w:rsidRPr="0099100A">
                        <w:t>result</w:t>
                      </w:r>
                      <w:r>
                        <w:t>(</w:t>
                      </w:r>
                      <w:r w:rsidRPr="0099100A">
                        <w:t>s</w:t>
                      </w:r>
                      <w:r>
                        <w:t>) is predicted based on actual</w:t>
                      </w:r>
                      <w:r w:rsidRPr="0099100A">
                        <w:t xml:space="preserve"> </w:t>
                      </w:r>
                      <w:r>
                        <w:t xml:space="preserve">L3 </w:t>
                      </w:r>
                      <w:r w:rsidRPr="0099100A">
                        <w:t>cell</w:t>
                      </w:r>
                      <w:r>
                        <w:t>-</w:t>
                      </w:r>
                      <w:r w:rsidRPr="0099100A">
                        <w:t>level</w:t>
                      </w:r>
                      <w:r>
                        <w:t xml:space="preserve"> measurement</w:t>
                      </w:r>
                      <w:r w:rsidRPr="0099100A">
                        <w:t xml:space="preserve"> result</w:t>
                      </w:r>
                      <w:r>
                        <w:t>(</w:t>
                      </w:r>
                      <w:r w:rsidRPr="0099100A">
                        <w:t>s</w:t>
                      </w:r>
                      <w:r>
                        <w:t>)</w:t>
                      </w:r>
                    </w:p>
                    <w:p w14:paraId="06A7BB6A" w14:textId="77777777" w:rsidR="00DF4C12" w:rsidRPr="00516D7A" w:rsidRDefault="00DF4C12" w:rsidP="00DF4C12">
                      <w:pPr>
                        <w:ind w:left="992" w:hangingChars="496" w:hanging="992"/>
                      </w:pPr>
                      <w:r>
                        <w:rPr>
                          <w:rFonts w:hint="eastAsia"/>
                        </w:rPr>
                        <w:t>S</w:t>
                      </w:r>
                      <w:r>
                        <w:t>ub-use case 3: L3 C</w:t>
                      </w:r>
                      <w:r w:rsidRPr="0099100A">
                        <w:t>ell</w:t>
                      </w:r>
                      <w:r>
                        <w:t>-</w:t>
                      </w:r>
                      <w:r w:rsidRPr="0099100A">
                        <w:t xml:space="preserve">level </w:t>
                      </w:r>
                      <w:r>
                        <w:t xml:space="preserve">measurement </w:t>
                      </w:r>
                      <w:r w:rsidRPr="0099100A">
                        <w:t>result</w:t>
                      </w:r>
                      <w:r>
                        <w:t>(</w:t>
                      </w:r>
                      <w:r w:rsidRPr="0099100A">
                        <w:t>s</w:t>
                      </w:r>
                      <w:r>
                        <w:t>) is predicted</w:t>
                      </w:r>
                      <w:r w:rsidRPr="0099100A">
                        <w:t xml:space="preserve"> based on</w:t>
                      </w:r>
                      <w:r>
                        <w:t xml:space="preserve"> actual L1</w:t>
                      </w:r>
                      <w:r w:rsidRPr="0099100A">
                        <w:t xml:space="preserve"> beam</w:t>
                      </w:r>
                      <w:r>
                        <w:t>-</w:t>
                      </w:r>
                      <w:r w:rsidRPr="0099100A">
                        <w:t xml:space="preserve">level </w:t>
                      </w:r>
                      <w:r>
                        <w:t xml:space="preserve">measurement </w:t>
                      </w:r>
                      <w:r w:rsidRPr="0099100A">
                        <w:t>result</w:t>
                      </w:r>
                      <w:r>
                        <w:t>(</w:t>
                      </w:r>
                      <w:r w:rsidRPr="0099100A">
                        <w:t>s</w:t>
                      </w:r>
                      <w:r>
                        <w:t>)</w:t>
                      </w:r>
                    </w:p>
                  </w:txbxContent>
                </v:textbox>
                <w10:anchorlock/>
              </v:shape>
            </w:pict>
          </mc:Fallback>
        </mc:AlternateContent>
      </w:r>
    </w:p>
    <w:p w14:paraId="44B45F82" w14:textId="648D5E36" w:rsidR="00595814" w:rsidRDefault="00595814" w:rsidP="00C22B03">
      <w:r>
        <w:rPr>
          <w:rFonts w:hint="eastAsia"/>
        </w:rPr>
        <w:t xml:space="preserve">RAN2 concluded that for temporal domain case A, sub-case 2 outperform sub case1 and 2. </w:t>
      </w:r>
      <w:r>
        <w:t>B</w:t>
      </w:r>
      <w:r>
        <w:rPr>
          <w:rFonts w:hint="eastAsia"/>
        </w:rPr>
        <w:t xml:space="preserve">ut for temporal domain case B and frequency domain, there is no consensus at all. </w:t>
      </w:r>
      <w:r>
        <w:t>I</w:t>
      </w:r>
      <w:r>
        <w:rPr>
          <w:rFonts w:hint="eastAsia"/>
        </w:rPr>
        <w:t>t means 3 sub cases should be all studied at least for temporal domain case B and frequency domain prediction.</w:t>
      </w:r>
    </w:p>
    <w:p w14:paraId="2708654E" w14:textId="11080B7F" w:rsidR="00230E5A" w:rsidRPr="001E5EC8" w:rsidRDefault="0086479F" w:rsidP="001E5EC8">
      <w:pPr>
        <w:rPr>
          <w:b/>
          <w:bCs/>
        </w:rPr>
      </w:pPr>
      <w:r w:rsidRPr="001E5EC8">
        <w:rPr>
          <w:b/>
          <w:bCs/>
        </w:rPr>
        <w:t xml:space="preserve">Proposal </w:t>
      </w:r>
      <w:r w:rsidR="00C93FD7">
        <w:rPr>
          <w:rFonts w:hint="eastAsia"/>
          <w:b/>
          <w:bCs/>
        </w:rPr>
        <w:t>7</w:t>
      </w:r>
      <w:r w:rsidRPr="001E5EC8">
        <w:rPr>
          <w:b/>
          <w:bCs/>
        </w:rPr>
        <w:t xml:space="preserve">: For UE sided model, all 3 sub cases should be studied </w:t>
      </w:r>
    </w:p>
    <w:p w14:paraId="2FF47C06" w14:textId="4468DE9D" w:rsidR="00494023" w:rsidRPr="00494023" w:rsidRDefault="007413BE" w:rsidP="00494023">
      <w:pPr>
        <w:pStyle w:val="2"/>
      </w:pPr>
      <w:r>
        <w:t>W</w:t>
      </w:r>
      <w:r>
        <w:rPr>
          <w:rFonts w:hint="eastAsia"/>
        </w:rPr>
        <w:t xml:space="preserve">hich </w:t>
      </w:r>
      <w:r w:rsidR="00CB5DAC">
        <w:t>domain?</w:t>
      </w:r>
    </w:p>
    <w:p w14:paraId="24022E02" w14:textId="73881500" w:rsidR="00494023" w:rsidRDefault="00D27C2A" w:rsidP="009A6D88">
      <w:pPr>
        <w:spacing w:beforeLines="50" w:before="120"/>
      </w:pPr>
      <w:r>
        <w:t>For RRM measurement prediction, following scenarios are identified with different priority:</w:t>
      </w:r>
    </w:p>
    <w:tbl>
      <w:tblPr>
        <w:tblStyle w:val="af"/>
        <w:tblW w:w="8794" w:type="dxa"/>
        <w:jc w:val="center"/>
        <w:tblLook w:val="04A0" w:firstRow="1" w:lastRow="0" w:firstColumn="1" w:lastColumn="0" w:noHBand="0" w:noVBand="1"/>
      </w:tblPr>
      <w:tblGrid>
        <w:gridCol w:w="1145"/>
        <w:gridCol w:w="1275"/>
        <w:gridCol w:w="3753"/>
        <w:gridCol w:w="1259"/>
        <w:gridCol w:w="1362"/>
      </w:tblGrid>
      <w:tr w:rsidR="00976CEA" w14:paraId="02C4C76B" w14:textId="77777777" w:rsidTr="00A9344F">
        <w:trPr>
          <w:jc w:val="center"/>
        </w:trPr>
        <w:tc>
          <w:tcPr>
            <w:tcW w:w="1148" w:type="dxa"/>
          </w:tcPr>
          <w:p w14:paraId="34E95E43" w14:textId="77777777" w:rsidR="00976CEA" w:rsidRDefault="00976CEA" w:rsidP="00A9344F">
            <w:pPr>
              <w:spacing w:beforeLines="50" w:before="120"/>
            </w:pPr>
            <w:r>
              <w:t>scenario number</w:t>
            </w:r>
          </w:p>
        </w:tc>
        <w:tc>
          <w:tcPr>
            <w:tcW w:w="1283" w:type="dxa"/>
          </w:tcPr>
          <w:p w14:paraId="77D20BAD" w14:textId="77777777" w:rsidR="00976CEA" w:rsidRDefault="00976CEA" w:rsidP="00A9344F">
            <w:pPr>
              <w:spacing w:beforeLines="50" w:before="120"/>
            </w:pPr>
            <w:r>
              <w:t xml:space="preserve">Priority </w:t>
            </w:r>
          </w:p>
        </w:tc>
        <w:tc>
          <w:tcPr>
            <w:tcW w:w="3801" w:type="dxa"/>
          </w:tcPr>
          <w:p w14:paraId="5016D5CC" w14:textId="77777777" w:rsidR="00976CEA" w:rsidRDefault="00976CEA" w:rsidP="00A9344F">
            <w:pPr>
              <w:spacing w:beforeLines="50" w:before="120"/>
            </w:pPr>
            <w:r>
              <w:t>Evaluation scenario</w:t>
            </w:r>
          </w:p>
        </w:tc>
        <w:tc>
          <w:tcPr>
            <w:tcW w:w="1268" w:type="dxa"/>
          </w:tcPr>
          <w:p w14:paraId="1714C6F5" w14:textId="77777777" w:rsidR="00976CEA" w:rsidRDefault="00976CEA" w:rsidP="00A9344F">
            <w:pPr>
              <w:spacing w:beforeLines="50" w:before="120"/>
            </w:pPr>
            <w:r>
              <w:t>Target study goal</w:t>
            </w:r>
          </w:p>
        </w:tc>
        <w:tc>
          <w:tcPr>
            <w:tcW w:w="1294" w:type="dxa"/>
          </w:tcPr>
          <w:p w14:paraId="1321624C" w14:textId="77777777" w:rsidR="00976CEA" w:rsidRDefault="00976CEA" w:rsidP="00A9344F">
            <w:pPr>
              <w:spacing w:beforeLines="50" w:before="120"/>
            </w:pPr>
            <w:r>
              <w:t>Methodology</w:t>
            </w:r>
          </w:p>
        </w:tc>
      </w:tr>
      <w:tr w:rsidR="00976CEA" w14:paraId="04040FC0" w14:textId="77777777" w:rsidTr="00A9344F">
        <w:trPr>
          <w:jc w:val="center"/>
        </w:trPr>
        <w:tc>
          <w:tcPr>
            <w:tcW w:w="1148" w:type="dxa"/>
          </w:tcPr>
          <w:p w14:paraId="52230420" w14:textId="77777777" w:rsidR="00976CEA" w:rsidRDefault="00976CEA" w:rsidP="00A9344F">
            <w:pPr>
              <w:spacing w:beforeLines="50" w:before="120"/>
            </w:pPr>
            <w:r>
              <w:rPr>
                <w:rFonts w:hint="eastAsia"/>
              </w:rPr>
              <w:t>1</w:t>
            </w:r>
          </w:p>
        </w:tc>
        <w:tc>
          <w:tcPr>
            <w:tcW w:w="1283" w:type="dxa"/>
          </w:tcPr>
          <w:p w14:paraId="24621892" w14:textId="77777777" w:rsidR="00976CEA" w:rsidRDefault="00976CEA" w:rsidP="00A9344F">
            <w:pPr>
              <w:spacing w:beforeLines="50" w:before="120"/>
            </w:pPr>
            <w:r>
              <w:rPr>
                <w:rFonts w:hint="eastAsia"/>
              </w:rPr>
              <w:t>L</w:t>
            </w:r>
            <w:r>
              <w:t>ow</w:t>
            </w:r>
          </w:p>
        </w:tc>
        <w:tc>
          <w:tcPr>
            <w:tcW w:w="3801" w:type="dxa"/>
          </w:tcPr>
          <w:p w14:paraId="62555475" w14:textId="77777777" w:rsidR="00976CEA" w:rsidRDefault="00976CEA" w:rsidP="00A9344F">
            <w:pPr>
              <w:spacing w:beforeLines="50" w:before="120"/>
            </w:pPr>
            <w:r w:rsidRPr="009C7F79">
              <w:t xml:space="preserve">FR1 to FR1 intra-frequency temporal domain </w:t>
            </w:r>
            <w:r w:rsidRPr="009C7F79">
              <w:rPr>
                <w:rFonts w:hint="eastAsia"/>
              </w:rPr>
              <w:t>case</w:t>
            </w:r>
            <w:r w:rsidRPr="009C7F79">
              <w:t xml:space="preserve"> A</w:t>
            </w:r>
          </w:p>
        </w:tc>
        <w:tc>
          <w:tcPr>
            <w:tcW w:w="1268" w:type="dxa"/>
          </w:tcPr>
          <w:p w14:paraId="7E95E7EA" w14:textId="77777777" w:rsidR="00976CEA" w:rsidRDefault="00976CEA" w:rsidP="00A9344F">
            <w:pPr>
              <w:spacing w:beforeLines="50" w:before="120"/>
            </w:pPr>
            <w:r>
              <w:rPr>
                <w:rFonts w:hint="eastAsia"/>
              </w:rPr>
              <w:t>2</w:t>
            </w:r>
            <w:r w:rsidRPr="009C7F79">
              <w:rPr>
                <w:vertAlign w:val="superscript"/>
              </w:rPr>
              <w:t>nd</w:t>
            </w:r>
            <w:r>
              <w:t xml:space="preserve"> goal</w:t>
            </w:r>
          </w:p>
        </w:tc>
        <w:tc>
          <w:tcPr>
            <w:tcW w:w="1294" w:type="dxa"/>
          </w:tcPr>
          <w:p w14:paraId="57EEECEC" w14:textId="77777777" w:rsidR="00976CEA" w:rsidRDefault="00976CEA" w:rsidP="00A9344F">
            <w:pPr>
              <w:spacing w:beforeLines="50" w:before="120"/>
            </w:pPr>
            <w:r>
              <w:rPr>
                <w:rFonts w:hint="eastAsia"/>
              </w:rPr>
              <w:t>T</w:t>
            </w:r>
            <w:r>
              <w:t>BD</w:t>
            </w:r>
          </w:p>
        </w:tc>
      </w:tr>
      <w:tr w:rsidR="00976CEA" w14:paraId="3BF95B8C" w14:textId="77777777" w:rsidTr="00A9344F">
        <w:trPr>
          <w:jc w:val="center"/>
        </w:trPr>
        <w:tc>
          <w:tcPr>
            <w:tcW w:w="1148" w:type="dxa"/>
          </w:tcPr>
          <w:p w14:paraId="2ADCEF73" w14:textId="77777777" w:rsidR="00976CEA" w:rsidRPr="00896132" w:rsidRDefault="00976CEA" w:rsidP="00A9344F">
            <w:pPr>
              <w:spacing w:beforeLines="50" w:before="120"/>
              <w:rPr>
                <w:highlight w:val="yellow"/>
              </w:rPr>
            </w:pPr>
            <w:r w:rsidRPr="00896132">
              <w:rPr>
                <w:highlight w:val="yellow"/>
              </w:rPr>
              <w:t>2</w:t>
            </w:r>
          </w:p>
        </w:tc>
        <w:tc>
          <w:tcPr>
            <w:tcW w:w="1283" w:type="dxa"/>
          </w:tcPr>
          <w:p w14:paraId="78DAD92E" w14:textId="77777777" w:rsidR="00976CEA" w:rsidRPr="00896132" w:rsidRDefault="00976CEA" w:rsidP="00A9344F">
            <w:pPr>
              <w:spacing w:beforeLines="50" w:before="120"/>
              <w:rPr>
                <w:highlight w:val="yellow"/>
              </w:rPr>
            </w:pPr>
            <w:r w:rsidRPr="00896132">
              <w:rPr>
                <w:highlight w:val="yellow"/>
              </w:rPr>
              <w:t>High</w:t>
            </w:r>
          </w:p>
        </w:tc>
        <w:tc>
          <w:tcPr>
            <w:tcW w:w="3801" w:type="dxa"/>
          </w:tcPr>
          <w:p w14:paraId="7ECAA1B5" w14:textId="77777777" w:rsidR="00976CEA" w:rsidRPr="00896132" w:rsidRDefault="00976CEA" w:rsidP="00A9344F">
            <w:pPr>
              <w:spacing w:beforeLines="50" w:before="120"/>
              <w:rPr>
                <w:highlight w:val="yellow"/>
              </w:rPr>
            </w:pPr>
            <w:r w:rsidRPr="00896132">
              <w:rPr>
                <w:highlight w:val="yellow"/>
              </w:rPr>
              <w:t>FR1 to FR1 intra-frequency temporal domain case B</w:t>
            </w:r>
          </w:p>
        </w:tc>
        <w:tc>
          <w:tcPr>
            <w:tcW w:w="1268" w:type="dxa"/>
          </w:tcPr>
          <w:p w14:paraId="3EAAA174" w14:textId="77777777" w:rsidR="00976CEA" w:rsidRPr="00896132" w:rsidRDefault="00976CEA" w:rsidP="00A9344F">
            <w:pPr>
              <w:spacing w:beforeLines="50" w:before="120"/>
              <w:rPr>
                <w:highlight w:val="yellow"/>
              </w:rPr>
            </w:pPr>
            <w:r w:rsidRPr="00896132">
              <w:rPr>
                <w:highlight w:val="yellow"/>
              </w:rPr>
              <w:t>1</w:t>
            </w:r>
            <w:r w:rsidRPr="00896132">
              <w:rPr>
                <w:highlight w:val="yellow"/>
                <w:vertAlign w:val="superscript"/>
              </w:rPr>
              <w:t>st</w:t>
            </w:r>
            <w:r w:rsidRPr="00896132">
              <w:rPr>
                <w:highlight w:val="yellow"/>
              </w:rPr>
              <w:t xml:space="preserve"> goal</w:t>
            </w:r>
          </w:p>
        </w:tc>
        <w:tc>
          <w:tcPr>
            <w:tcW w:w="1294" w:type="dxa"/>
          </w:tcPr>
          <w:p w14:paraId="3300ACFE" w14:textId="77777777" w:rsidR="00976CEA" w:rsidRPr="00896132" w:rsidRDefault="00976CEA" w:rsidP="00A9344F">
            <w:pPr>
              <w:spacing w:beforeLines="50" w:before="120"/>
              <w:rPr>
                <w:highlight w:val="yellow"/>
                <w:vertAlign w:val="superscript"/>
              </w:rPr>
            </w:pPr>
            <w:r w:rsidRPr="00896132">
              <w:rPr>
                <w:highlight w:val="yellow"/>
              </w:rPr>
              <w:t>Intra-cell</w:t>
            </w:r>
          </w:p>
        </w:tc>
      </w:tr>
      <w:tr w:rsidR="00976CEA" w14:paraId="08C8BB4E" w14:textId="77777777" w:rsidTr="00A9344F">
        <w:trPr>
          <w:jc w:val="center"/>
        </w:trPr>
        <w:tc>
          <w:tcPr>
            <w:tcW w:w="1148" w:type="dxa"/>
          </w:tcPr>
          <w:p w14:paraId="6839EA71" w14:textId="77777777" w:rsidR="00976CEA" w:rsidRPr="00896132" w:rsidRDefault="00976CEA" w:rsidP="00A9344F">
            <w:pPr>
              <w:spacing w:beforeLines="50" w:before="120"/>
              <w:rPr>
                <w:highlight w:val="yellow"/>
              </w:rPr>
            </w:pPr>
            <w:r w:rsidRPr="00896132">
              <w:rPr>
                <w:highlight w:val="yellow"/>
              </w:rPr>
              <w:t>3</w:t>
            </w:r>
          </w:p>
        </w:tc>
        <w:tc>
          <w:tcPr>
            <w:tcW w:w="1283" w:type="dxa"/>
          </w:tcPr>
          <w:p w14:paraId="10E3D010" w14:textId="77777777" w:rsidR="00976CEA" w:rsidRPr="00896132" w:rsidRDefault="00976CEA" w:rsidP="00A9344F">
            <w:pPr>
              <w:spacing w:beforeLines="50" w:before="120"/>
              <w:rPr>
                <w:highlight w:val="yellow"/>
              </w:rPr>
            </w:pPr>
            <w:r w:rsidRPr="00896132">
              <w:rPr>
                <w:highlight w:val="yellow"/>
              </w:rPr>
              <w:t>High</w:t>
            </w:r>
          </w:p>
        </w:tc>
        <w:tc>
          <w:tcPr>
            <w:tcW w:w="3801" w:type="dxa"/>
          </w:tcPr>
          <w:p w14:paraId="0EB1B594" w14:textId="77777777" w:rsidR="00976CEA" w:rsidRPr="00896132" w:rsidRDefault="00976CEA" w:rsidP="00A9344F">
            <w:pPr>
              <w:spacing w:beforeLines="50" w:before="120"/>
              <w:rPr>
                <w:highlight w:val="yellow"/>
              </w:rPr>
            </w:pPr>
            <w:r w:rsidRPr="00896132">
              <w:rPr>
                <w:highlight w:val="yellow"/>
              </w:rPr>
              <w:t>FR1 to FR1 inter-frequency (frequency domain)</w:t>
            </w:r>
          </w:p>
        </w:tc>
        <w:tc>
          <w:tcPr>
            <w:tcW w:w="1268" w:type="dxa"/>
          </w:tcPr>
          <w:p w14:paraId="528FB858" w14:textId="77777777" w:rsidR="00976CEA" w:rsidRPr="00896132" w:rsidRDefault="00976CEA" w:rsidP="00A9344F">
            <w:pPr>
              <w:spacing w:beforeLines="50" w:before="120"/>
              <w:rPr>
                <w:highlight w:val="yellow"/>
              </w:rPr>
            </w:pPr>
            <w:r w:rsidRPr="00896132">
              <w:rPr>
                <w:highlight w:val="yellow"/>
              </w:rPr>
              <w:t>1</w:t>
            </w:r>
            <w:r w:rsidRPr="00896132">
              <w:rPr>
                <w:highlight w:val="yellow"/>
                <w:vertAlign w:val="superscript"/>
              </w:rPr>
              <w:t>st</w:t>
            </w:r>
            <w:r w:rsidRPr="00896132">
              <w:rPr>
                <w:highlight w:val="yellow"/>
              </w:rPr>
              <w:t xml:space="preserve"> goal</w:t>
            </w:r>
          </w:p>
        </w:tc>
        <w:tc>
          <w:tcPr>
            <w:tcW w:w="1294" w:type="dxa"/>
          </w:tcPr>
          <w:p w14:paraId="6E9FF00B" w14:textId="77777777" w:rsidR="00976CEA" w:rsidRPr="00896132" w:rsidRDefault="00976CEA" w:rsidP="00A9344F">
            <w:pPr>
              <w:spacing w:beforeLines="50" w:before="120"/>
              <w:rPr>
                <w:highlight w:val="yellow"/>
              </w:rPr>
            </w:pPr>
            <w:r w:rsidRPr="00896132">
              <w:rPr>
                <w:highlight w:val="yellow"/>
              </w:rPr>
              <w:t xml:space="preserve">Inter-cell </w:t>
            </w:r>
          </w:p>
        </w:tc>
      </w:tr>
      <w:tr w:rsidR="00976CEA" w:rsidRPr="001A20C4" w14:paraId="07DEEBDB" w14:textId="77777777" w:rsidTr="00A9344F">
        <w:trPr>
          <w:jc w:val="center"/>
        </w:trPr>
        <w:tc>
          <w:tcPr>
            <w:tcW w:w="1148" w:type="dxa"/>
          </w:tcPr>
          <w:p w14:paraId="17C642A1" w14:textId="77777777" w:rsidR="00976CEA" w:rsidRPr="00896132" w:rsidRDefault="00976CEA" w:rsidP="00A9344F">
            <w:pPr>
              <w:spacing w:beforeLines="50" w:before="120"/>
              <w:rPr>
                <w:highlight w:val="yellow"/>
              </w:rPr>
            </w:pPr>
            <w:r w:rsidRPr="00896132">
              <w:rPr>
                <w:highlight w:val="yellow"/>
              </w:rPr>
              <w:t>4</w:t>
            </w:r>
          </w:p>
        </w:tc>
        <w:tc>
          <w:tcPr>
            <w:tcW w:w="1283" w:type="dxa"/>
          </w:tcPr>
          <w:p w14:paraId="2BF6E32C" w14:textId="77777777" w:rsidR="00976CEA" w:rsidRPr="00896132" w:rsidRDefault="00976CEA" w:rsidP="00A9344F">
            <w:pPr>
              <w:spacing w:beforeLines="50" w:before="120"/>
              <w:rPr>
                <w:highlight w:val="yellow"/>
              </w:rPr>
            </w:pPr>
            <w:r w:rsidRPr="00896132">
              <w:rPr>
                <w:highlight w:val="yellow"/>
              </w:rPr>
              <w:t>High</w:t>
            </w:r>
          </w:p>
        </w:tc>
        <w:tc>
          <w:tcPr>
            <w:tcW w:w="3801" w:type="dxa"/>
          </w:tcPr>
          <w:p w14:paraId="3975C9CE" w14:textId="77777777" w:rsidR="00976CEA" w:rsidRPr="00896132" w:rsidRDefault="00976CEA" w:rsidP="00A9344F">
            <w:pPr>
              <w:spacing w:beforeLines="50" w:before="120"/>
              <w:rPr>
                <w:highlight w:val="yellow"/>
              </w:rPr>
            </w:pPr>
            <w:r w:rsidRPr="00896132">
              <w:rPr>
                <w:highlight w:val="yellow"/>
              </w:rPr>
              <w:t>FR2 to FR2 intra-frequency temporal domain case A</w:t>
            </w:r>
          </w:p>
        </w:tc>
        <w:tc>
          <w:tcPr>
            <w:tcW w:w="1268" w:type="dxa"/>
          </w:tcPr>
          <w:p w14:paraId="76CBADDD" w14:textId="77777777" w:rsidR="00976CEA" w:rsidRPr="006E4BAC" w:rsidRDefault="00976CEA" w:rsidP="00A9344F">
            <w:pPr>
              <w:spacing w:beforeLines="50" w:before="120"/>
              <w:rPr>
                <w:highlight w:val="yellow"/>
              </w:rPr>
            </w:pPr>
            <w:r w:rsidRPr="00896132">
              <w:rPr>
                <w:highlight w:val="yellow"/>
              </w:rPr>
              <w:t>2</w:t>
            </w:r>
            <w:r w:rsidRPr="00896132">
              <w:rPr>
                <w:highlight w:val="yellow"/>
                <w:vertAlign w:val="superscript"/>
              </w:rPr>
              <w:t>nd</w:t>
            </w:r>
            <w:r w:rsidRPr="00896132">
              <w:rPr>
                <w:highlight w:val="yellow"/>
              </w:rPr>
              <w:t xml:space="preserve"> goal</w:t>
            </w:r>
          </w:p>
        </w:tc>
        <w:tc>
          <w:tcPr>
            <w:tcW w:w="1294" w:type="dxa"/>
          </w:tcPr>
          <w:p w14:paraId="7ED9E2CE" w14:textId="77777777" w:rsidR="00976CEA" w:rsidRPr="00896132" w:rsidRDefault="00976CEA" w:rsidP="00A9344F">
            <w:pPr>
              <w:spacing w:beforeLines="50" w:before="120"/>
              <w:rPr>
                <w:highlight w:val="yellow"/>
              </w:rPr>
            </w:pPr>
            <w:r w:rsidRPr="00896132">
              <w:rPr>
                <w:highlight w:val="yellow"/>
              </w:rPr>
              <w:t>Intra-cell</w:t>
            </w:r>
          </w:p>
        </w:tc>
      </w:tr>
      <w:tr w:rsidR="00976CEA" w14:paraId="1F45A1F2" w14:textId="77777777" w:rsidTr="00A9344F">
        <w:trPr>
          <w:jc w:val="center"/>
        </w:trPr>
        <w:tc>
          <w:tcPr>
            <w:tcW w:w="1148" w:type="dxa"/>
          </w:tcPr>
          <w:p w14:paraId="0E0ADD25" w14:textId="77777777" w:rsidR="00976CEA" w:rsidRDefault="00976CEA" w:rsidP="00A9344F">
            <w:pPr>
              <w:spacing w:beforeLines="50" w:before="120"/>
            </w:pPr>
            <w:r w:rsidRPr="009C7F79">
              <w:rPr>
                <w:rFonts w:hint="eastAsia"/>
              </w:rPr>
              <w:t>5</w:t>
            </w:r>
          </w:p>
        </w:tc>
        <w:tc>
          <w:tcPr>
            <w:tcW w:w="1283" w:type="dxa"/>
          </w:tcPr>
          <w:p w14:paraId="51D28AD7" w14:textId="77777777" w:rsidR="00976CEA" w:rsidRDefault="00976CEA" w:rsidP="00A9344F">
            <w:pPr>
              <w:spacing w:beforeLines="50" w:before="120"/>
            </w:pPr>
            <w:r>
              <w:rPr>
                <w:rFonts w:hint="eastAsia"/>
              </w:rPr>
              <w:t>L</w:t>
            </w:r>
            <w:r>
              <w:t>ow</w:t>
            </w:r>
          </w:p>
        </w:tc>
        <w:tc>
          <w:tcPr>
            <w:tcW w:w="3801" w:type="dxa"/>
          </w:tcPr>
          <w:p w14:paraId="15252F01" w14:textId="77777777" w:rsidR="00976CEA" w:rsidRDefault="00976CEA" w:rsidP="00A9344F">
            <w:pPr>
              <w:spacing w:beforeLines="50" w:before="120"/>
            </w:pPr>
            <w:r w:rsidRPr="009C7F79">
              <w:t>FR2 to FR2 intra-frequency temporal domain case B</w:t>
            </w:r>
          </w:p>
        </w:tc>
        <w:tc>
          <w:tcPr>
            <w:tcW w:w="1268" w:type="dxa"/>
          </w:tcPr>
          <w:p w14:paraId="4E88E51F" w14:textId="77777777" w:rsidR="00976CEA" w:rsidRDefault="00976CEA" w:rsidP="00A9344F">
            <w:pPr>
              <w:spacing w:beforeLines="50" w:before="120"/>
            </w:pPr>
            <w:r>
              <w:t>1</w:t>
            </w:r>
            <w:r w:rsidRPr="00EE1354">
              <w:rPr>
                <w:vertAlign w:val="superscript"/>
              </w:rPr>
              <w:t>st</w:t>
            </w:r>
            <w:r>
              <w:t xml:space="preserve"> goal</w:t>
            </w:r>
          </w:p>
        </w:tc>
        <w:tc>
          <w:tcPr>
            <w:tcW w:w="1294" w:type="dxa"/>
          </w:tcPr>
          <w:p w14:paraId="74CAB318" w14:textId="77777777" w:rsidR="00976CEA" w:rsidRDefault="00976CEA" w:rsidP="00A9344F">
            <w:pPr>
              <w:spacing w:beforeLines="50" w:before="120"/>
            </w:pPr>
            <w:r>
              <w:rPr>
                <w:rFonts w:hint="eastAsia"/>
              </w:rPr>
              <w:t>T</w:t>
            </w:r>
            <w:r>
              <w:t>BD</w:t>
            </w:r>
          </w:p>
        </w:tc>
      </w:tr>
      <w:tr w:rsidR="00976CEA" w14:paraId="7D283059" w14:textId="77777777" w:rsidTr="00A9344F">
        <w:trPr>
          <w:jc w:val="center"/>
        </w:trPr>
        <w:tc>
          <w:tcPr>
            <w:tcW w:w="1148" w:type="dxa"/>
          </w:tcPr>
          <w:p w14:paraId="4D628F10" w14:textId="77777777" w:rsidR="00976CEA" w:rsidRDefault="00976CEA" w:rsidP="00A9344F">
            <w:pPr>
              <w:spacing w:beforeLines="50" w:before="120"/>
            </w:pPr>
            <w:r>
              <w:rPr>
                <w:rFonts w:hint="eastAsia"/>
              </w:rPr>
              <w:t>6</w:t>
            </w:r>
          </w:p>
        </w:tc>
        <w:tc>
          <w:tcPr>
            <w:tcW w:w="1283" w:type="dxa"/>
          </w:tcPr>
          <w:p w14:paraId="591743F5" w14:textId="77777777" w:rsidR="00976CEA" w:rsidRDefault="00976CEA" w:rsidP="00A9344F">
            <w:pPr>
              <w:spacing w:beforeLines="50" w:before="120"/>
            </w:pPr>
            <w:r>
              <w:rPr>
                <w:rFonts w:hint="eastAsia"/>
              </w:rPr>
              <w:t>M</w:t>
            </w:r>
            <w:r>
              <w:t>iddle</w:t>
            </w:r>
          </w:p>
        </w:tc>
        <w:tc>
          <w:tcPr>
            <w:tcW w:w="3801" w:type="dxa"/>
          </w:tcPr>
          <w:p w14:paraId="6C970477" w14:textId="77777777" w:rsidR="00976CEA" w:rsidRDefault="00976CEA" w:rsidP="00A9344F">
            <w:pPr>
              <w:spacing w:beforeLines="50" w:before="120"/>
            </w:pPr>
            <w:r>
              <w:rPr>
                <w:rFonts w:hint="eastAsia"/>
              </w:rPr>
              <w:t>F</w:t>
            </w:r>
            <w:r>
              <w:t>R2 to FR2 intra-frequency spatial domain</w:t>
            </w:r>
          </w:p>
        </w:tc>
        <w:tc>
          <w:tcPr>
            <w:tcW w:w="1268" w:type="dxa"/>
          </w:tcPr>
          <w:p w14:paraId="789329BC" w14:textId="77777777" w:rsidR="00976CEA" w:rsidRDefault="00976CEA" w:rsidP="00A9344F">
            <w:pPr>
              <w:spacing w:beforeLines="50" w:before="120"/>
            </w:pPr>
            <w:r>
              <w:t>1</w:t>
            </w:r>
            <w:r w:rsidRPr="00EE1354">
              <w:rPr>
                <w:vertAlign w:val="superscript"/>
              </w:rPr>
              <w:t>st</w:t>
            </w:r>
            <w:r>
              <w:t xml:space="preserve"> goal</w:t>
            </w:r>
          </w:p>
        </w:tc>
        <w:tc>
          <w:tcPr>
            <w:tcW w:w="1294" w:type="dxa"/>
          </w:tcPr>
          <w:p w14:paraId="40B50FB4" w14:textId="77777777" w:rsidR="00976CEA" w:rsidRDefault="00976CEA" w:rsidP="00A9344F">
            <w:pPr>
              <w:spacing w:beforeLines="50" w:before="120"/>
            </w:pPr>
            <w:r>
              <w:t>Intra-cell</w:t>
            </w:r>
          </w:p>
        </w:tc>
      </w:tr>
    </w:tbl>
    <w:p w14:paraId="109B6ECD" w14:textId="067064F7" w:rsidR="00D27C2A" w:rsidRPr="00D27C2A" w:rsidRDefault="00976CEA" w:rsidP="00976CEA">
      <w:pPr>
        <w:spacing w:beforeLines="50" w:before="120"/>
        <w:jc w:val="center"/>
      </w:pPr>
      <w:r>
        <w:t>T</w:t>
      </w:r>
      <w:r>
        <w:rPr>
          <w:rFonts w:hint="eastAsia"/>
        </w:rPr>
        <w:t>able</w:t>
      </w:r>
      <w:r>
        <w:t xml:space="preserve"> 5.2.1-1 in TR [12]</w:t>
      </w:r>
    </w:p>
    <w:p w14:paraId="63733666" w14:textId="49CB84C7" w:rsidR="00982E11" w:rsidRDefault="00976CEA" w:rsidP="009A6D88">
      <w:pPr>
        <w:spacing w:beforeLines="50" w:before="120"/>
      </w:pPr>
      <w:r w:rsidRPr="00976CEA">
        <w:t xml:space="preserve">The </w:t>
      </w:r>
      <w:r>
        <w:t xml:space="preserve">simulation exercise focus on scenario 2,3,4 i.e. </w:t>
      </w:r>
      <w:r w:rsidR="009C79E5">
        <w:rPr>
          <w:rFonts w:hint="eastAsia"/>
        </w:rPr>
        <w:t>scenarios</w:t>
      </w:r>
      <w:r>
        <w:t xml:space="preserve"> with high priority.</w:t>
      </w:r>
      <w:r w:rsidR="000B29B8">
        <w:rPr>
          <w:rFonts w:hint="eastAsia"/>
        </w:rPr>
        <w:t xml:space="preserve"> </w:t>
      </w:r>
      <w:r>
        <w:t xml:space="preserve">So </w:t>
      </w:r>
      <w:r w:rsidR="000B29B8">
        <w:t>far</w:t>
      </w:r>
      <w:r w:rsidR="009C79E5">
        <w:rPr>
          <w:rFonts w:hint="eastAsia"/>
        </w:rPr>
        <w:t xml:space="preserve"> </w:t>
      </w:r>
      <w:r w:rsidR="000B29B8">
        <w:rPr>
          <w:rFonts w:hint="eastAsia"/>
        </w:rPr>
        <w:t>evaluation on RRM measurement prediction</w:t>
      </w:r>
      <w:r>
        <w:t xml:space="preserve"> shows that AI </w:t>
      </w:r>
      <w:r w:rsidR="009C79E5">
        <w:rPr>
          <w:rFonts w:hint="eastAsia"/>
        </w:rPr>
        <w:t>outperform</w:t>
      </w:r>
      <w:r w:rsidR="001D1E19">
        <w:rPr>
          <w:rFonts w:hint="eastAsia"/>
        </w:rPr>
        <w:t>s</w:t>
      </w:r>
      <w:r w:rsidR="009C79E5">
        <w:rPr>
          <w:rFonts w:hint="eastAsia"/>
        </w:rPr>
        <w:t xml:space="preserve"> </w:t>
      </w:r>
      <w:r>
        <w:t xml:space="preserve">non-AI </w:t>
      </w:r>
      <w:r w:rsidR="009C79E5">
        <w:rPr>
          <w:rFonts w:hint="eastAsia"/>
        </w:rPr>
        <w:t xml:space="preserve">for all those 3 </w:t>
      </w:r>
      <w:r w:rsidR="009C79E5">
        <w:t>scenarios</w:t>
      </w:r>
      <w:r w:rsidR="009C79E5">
        <w:rPr>
          <w:rFonts w:hint="eastAsia"/>
        </w:rPr>
        <w:t xml:space="preserve"> with different extend.</w:t>
      </w:r>
    </w:p>
    <w:p w14:paraId="1510C5F4" w14:textId="170E9BD7" w:rsidR="00982E11" w:rsidRPr="009C79E5" w:rsidRDefault="009C79E5" w:rsidP="009A6D88">
      <w:pPr>
        <w:spacing w:beforeLines="50" w:before="120"/>
        <w:rPr>
          <w:b/>
          <w:bCs/>
        </w:rPr>
      </w:pPr>
      <w:r w:rsidRPr="009C79E5">
        <w:rPr>
          <w:rFonts w:hint="eastAsia"/>
          <w:b/>
          <w:bCs/>
        </w:rPr>
        <w:t>Observation</w:t>
      </w:r>
      <w:r w:rsidR="00C93FD7">
        <w:rPr>
          <w:rFonts w:hint="eastAsia"/>
          <w:b/>
          <w:bCs/>
        </w:rPr>
        <w:t xml:space="preserve"> 3</w:t>
      </w:r>
      <w:r w:rsidRPr="009C79E5">
        <w:rPr>
          <w:rFonts w:hint="eastAsia"/>
          <w:b/>
          <w:bCs/>
        </w:rPr>
        <w:t>: temporal domain case A, case B and frequency domain outperform non-AI</w:t>
      </w:r>
    </w:p>
    <w:p w14:paraId="06A77808" w14:textId="707298C8" w:rsidR="00982E11" w:rsidRDefault="00982E11" w:rsidP="009A6D88">
      <w:pPr>
        <w:spacing w:beforeLines="50" w:before="120"/>
      </w:pPr>
      <w:r>
        <w:rPr>
          <w:rFonts w:hint="eastAsia"/>
        </w:rPr>
        <w:t>T</w:t>
      </w:r>
      <w:r w:rsidR="00976CEA">
        <w:t xml:space="preserve">he performance gain in system level </w:t>
      </w:r>
      <w:r w:rsidR="006B245B">
        <w:rPr>
          <w:rFonts w:hint="eastAsia"/>
        </w:rPr>
        <w:t xml:space="preserve">for temporal domain case A </w:t>
      </w:r>
      <w:r w:rsidR="00180B6A">
        <w:rPr>
          <w:rFonts w:hint="eastAsia"/>
        </w:rPr>
        <w:t xml:space="preserve">shows HO failure rate is reduced </w:t>
      </w:r>
      <w:r w:rsidR="000B29B8">
        <w:rPr>
          <w:rFonts w:hint="eastAsia"/>
        </w:rPr>
        <w:t>compared to legacy L3 HO procedure</w:t>
      </w:r>
      <w:r w:rsidR="006B245B">
        <w:rPr>
          <w:rFonts w:hint="eastAsia"/>
        </w:rPr>
        <w:t>.</w:t>
      </w:r>
      <w:r w:rsidR="009C79E5">
        <w:rPr>
          <w:rFonts w:hint="eastAsia"/>
        </w:rPr>
        <w:t xml:space="preserve"> </w:t>
      </w:r>
      <w:r w:rsidR="006B245B">
        <w:rPr>
          <w:rFonts w:hint="eastAsia"/>
        </w:rPr>
        <w:t>F</w:t>
      </w:r>
      <w:r w:rsidR="009C79E5">
        <w:rPr>
          <w:rFonts w:hint="eastAsia"/>
        </w:rPr>
        <w:t>or temporal domain case B</w:t>
      </w:r>
      <w:r w:rsidR="006B245B">
        <w:rPr>
          <w:rFonts w:hint="eastAsia"/>
        </w:rPr>
        <w:t xml:space="preserve">, RAN2 conclude that minor or even no HO </w:t>
      </w:r>
      <w:r w:rsidR="006B245B">
        <w:t>performance</w:t>
      </w:r>
      <w:r w:rsidR="006B245B">
        <w:rPr>
          <w:rFonts w:hint="eastAsia"/>
        </w:rPr>
        <w:t xml:space="preserve"> degradation is </w:t>
      </w:r>
      <w:r w:rsidR="006B245B">
        <w:t>observed</w:t>
      </w:r>
      <w:r w:rsidR="009C79E5">
        <w:rPr>
          <w:rFonts w:hint="eastAsia"/>
        </w:rPr>
        <w:t xml:space="preserve">. For frequency domain prediction, RAN2 also conclude that </w:t>
      </w:r>
      <w:r w:rsidR="006B245B">
        <w:rPr>
          <w:rFonts w:hint="eastAsia"/>
        </w:rPr>
        <w:t>F1 score is good without SLS result.</w:t>
      </w:r>
      <w:r w:rsidR="007532B4">
        <w:rPr>
          <w:rFonts w:hint="eastAsia"/>
        </w:rPr>
        <w:t xml:space="preserve"> It can be expected that the HO performance based on frequency domain prediction could be also acceptable.</w:t>
      </w:r>
    </w:p>
    <w:p w14:paraId="63E2CCF6" w14:textId="785CA550" w:rsidR="00982E11" w:rsidRPr="007532B4" w:rsidRDefault="009C79E5" w:rsidP="009A6D88">
      <w:pPr>
        <w:spacing w:beforeLines="50" w:before="120"/>
        <w:rPr>
          <w:b/>
          <w:bCs/>
        </w:rPr>
      </w:pPr>
      <w:r w:rsidRPr="007532B4">
        <w:rPr>
          <w:rFonts w:hint="eastAsia"/>
          <w:b/>
          <w:bCs/>
        </w:rPr>
        <w:lastRenderedPageBreak/>
        <w:t>Observation</w:t>
      </w:r>
      <w:r w:rsidR="00C93FD7">
        <w:rPr>
          <w:rFonts w:hint="eastAsia"/>
          <w:b/>
          <w:bCs/>
        </w:rPr>
        <w:t xml:space="preserve"> 4</w:t>
      </w:r>
      <w:r w:rsidRPr="007532B4">
        <w:rPr>
          <w:rFonts w:hint="eastAsia"/>
          <w:b/>
          <w:bCs/>
        </w:rPr>
        <w:t>:</w:t>
      </w:r>
      <w:r w:rsidR="006B245B" w:rsidRPr="007532B4">
        <w:rPr>
          <w:rFonts w:hint="eastAsia"/>
          <w:b/>
          <w:bCs/>
        </w:rPr>
        <w:t xml:space="preserve"> </w:t>
      </w:r>
      <w:r w:rsidR="007532B4" w:rsidRPr="007532B4">
        <w:rPr>
          <w:b/>
          <w:bCs/>
        </w:rPr>
        <w:t>System</w:t>
      </w:r>
      <w:r w:rsidR="007532B4" w:rsidRPr="007532B4">
        <w:rPr>
          <w:rFonts w:hint="eastAsia"/>
          <w:b/>
          <w:bCs/>
        </w:rPr>
        <w:t xml:space="preserve"> level</w:t>
      </w:r>
      <w:r w:rsidR="006B245B" w:rsidRPr="007532B4">
        <w:rPr>
          <w:rFonts w:hint="eastAsia"/>
          <w:b/>
          <w:bCs/>
        </w:rPr>
        <w:t xml:space="preserve"> performance is good in general for temporal domain case A</w:t>
      </w:r>
      <w:r w:rsidR="007532B4" w:rsidRPr="007532B4">
        <w:rPr>
          <w:rFonts w:hint="eastAsia"/>
          <w:b/>
          <w:bCs/>
        </w:rPr>
        <w:t xml:space="preserve">, temporal </w:t>
      </w:r>
      <w:r w:rsidR="007532B4" w:rsidRPr="007532B4">
        <w:rPr>
          <w:b/>
          <w:bCs/>
        </w:rPr>
        <w:t>domain</w:t>
      </w:r>
      <w:r w:rsidR="007532B4" w:rsidRPr="007532B4">
        <w:rPr>
          <w:rFonts w:hint="eastAsia"/>
          <w:b/>
          <w:bCs/>
        </w:rPr>
        <w:t xml:space="preserve"> case B and frequency </w:t>
      </w:r>
      <w:r w:rsidR="007532B4" w:rsidRPr="007532B4">
        <w:rPr>
          <w:b/>
          <w:bCs/>
        </w:rPr>
        <w:t>domain</w:t>
      </w:r>
      <w:r w:rsidR="007532B4" w:rsidRPr="007532B4">
        <w:rPr>
          <w:rFonts w:hint="eastAsia"/>
          <w:b/>
          <w:bCs/>
        </w:rPr>
        <w:t>.</w:t>
      </w:r>
      <w:r w:rsidR="006B245B" w:rsidRPr="007532B4">
        <w:rPr>
          <w:rFonts w:hint="eastAsia"/>
          <w:b/>
          <w:bCs/>
        </w:rPr>
        <w:t xml:space="preserve"> </w:t>
      </w:r>
    </w:p>
    <w:p w14:paraId="5EFBA473" w14:textId="4D081154" w:rsidR="00A2483E" w:rsidRDefault="00A2483E" w:rsidP="009A6D88">
      <w:pPr>
        <w:spacing w:beforeLines="50" w:before="120"/>
      </w:pPr>
      <w:r>
        <w:rPr>
          <w:rFonts w:hint="eastAsia"/>
        </w:rPr>
        <w:t>S</w:t>
      </w:r>
      <w:r>
        <w:t>cenario 6</w:t>
      </w:r>
      <w:r w:rsidR="001D1E19">
        <w:rPr>
          <w:rFonts w:hint="eastAsia"/>
        </w:rPr>
        <w:t xml:space="preserve"> i.e. spatial domain prediction serves the</w:t>
      </w:r>
      <w:r>
        <w:t xml:space="preserve"> same </w:t>
      </w:r>
      <w:r w:rsidR="001D1E19">
        <w:rPr>
          <w:rFonts w:hint="eastAsia"/>
        </w:rPr>
        <w:t xml:space="preserve">study </w:t>
      </w:r>
      <w:r>
        <w:t xml:space="preserve">goal with scenario 2. </w:t>
      </w:r>
      <w:r w:rsidR="00336F20">
        <w:t>So,</w:t>
      </w:r>
      <w:r>
        <w:t xml:space="preserve"> if the additional spec impact due to scenario 6 is marginal, it can be also considered.</w:t>
      </w:r>
      <w:r w:rsidR="00A902BF">
        <w:rPr>
          <w:rFonts w:hint="eastAsia"/>
        </w:rPr>
        <w:t xml:space="preserve"> </w:t>
      </w:r>
      <w:r w:rsidR="00336F20">
        <w:t>However,</w:t>
      </w:r>
      <w:r w:rsidR="00A902BF">
        <w:rPr>
          <w:rFonts w:hint="eastAsia"/>
        </w:rPr>
        <w:t xml:space="preserve"> we think scenario 2 should be studied first and RAN2 can check whether scenario 6 need be supported in later stage.</w:t>
      </w:r>
      <w:r w:rsidR="007532B4">
        <w:rPr>
          <w:rFonts w:hint="eastAsia"/>
        </w:rPr>
        <w:t xml:space="preserve"> </w:t>
      </w:r>
    </w:p>
    <w:p w14:paraId="5B9855A7" w14:textId="7E80AAC4" w:rsidR="007532B4" w:rsidRPr="007532B4" w:rsidRDefault="007532B4" w:rsidP="009A6D88">
      <w:pPr>
        <w:spacing w:beforeLines="50" w:before="120"/>
      </w:pPr>
      <w:r>
        <w:t>Plus,</w:t>
      </w:r>
      <w:r>
        <w:rPr>
          <w:rFonts w:hint="eastAsia"/>
        </w:rPr>
        <w:t xml:space="preserve"> temporal domain and frequency domain can be supported for both UE sided model and network sided model. But spatial domain should not be supported for network sided model because sub-case 2 is not </w:t>
      </w:r>
      <w:r w:rsidR="00C93FD7">
        <w:rPr>
          <w:rFonts w:hint="eastAsia"/>
        </w:rPr>
        <w:t>applicable for spatial domain</w:t>
      </w:r>
      <w:r>
        <w:rPr>
          <w:rFonts w:hint="eastAsia"/>
        </w:rPr>
        <w:t>.</w:t>
      </w:r>
    </w:p>
    <w:p w14:paraId="0B4BCDE0" w14:textId="6B7E34CD" w:rsidR="00A2483E" w:rsidRPr="00A2483E" w:rsidRDefault="00A2483E" w:rsidP="009A6D88">
      <w:pPr>
        <w:spacing w:beforeLines="50" w:before="120"/>
        <w:rPr>
          <w:b/>
          <w:bCs/>
        </w:rPr>
      </w:pPr>
      <w:r w:rsidRPr="00A2483E">
        <w:rPr>
          <w:b/>
          <w:bCs/>
        </w:rPr>
        <w:t xml:space="preserve">Proposal </w:t>
      </w:r>
      <w:r w:rsidR="00426C31">
        <w:rPr>
          <w:rFonts w:hint="eastAsia"/>
          <w:b/>
          <w:bCs/>
        </w:rPr>
        <w:t>8</w:t>
      </w:r>
      <w:r w:rsidRPr="00A2483E">
        <w:rPr>
          <w:b/>
          <w:bCs/>
        </w:rPr>
        <w:t xml:space="preserve">: To </w:t>
      </w:r>
      <w:r w:rsidR="00B81129">
        <w:rPr>
          <w:rFonts w:hint="eastAsia"/>
          <w:b/>
          <w:bCs/>
        </w:rPr>
        <w:t>study following</w:t>
      </w:r>
      <w:r w:rsidR="00271AD4">
        <w:rPr>
          <w:b/>
          <w:bCs/>
        </w:rPr>
        <w:t xml:space="preserve"> RRM measurement prediction</w:t>
      </w:r>
      <w:r w:rsidR="00897BF8">
        <w:rPr>
          <w:rFonts w:hint="eastAsia"/>
          <w:b/>
          <w:bCs/>
        </w:rPr>
        <w:t xml:space="preserve"> for both UE sided model and network sided model</w:t>
      </w:r>
      <w:r w:rsidRPr="00A2483E">
        <w:rPr>
          <w:b/>
          <w:bCs/>
        </w:rPr>
        <w:t>:</w:t>
      </w:r>
    </w:p>
    <w:p w14:paraId="03997DAF" w14:textId="77777777" w:rsidR="00A2483E" w:rsidRPr="00A2483E" w:rsidRDefault="00A2483E" w:rsidP="009A6D88">
      <w:pPr>
        <w:spacing w:beforeLines="50" w:before="120"/>
        <w:rPr>
          <w:b/>
          <w:bCs/>
        </w:rPr>
      </w:pPr>
      <w:r w:rsidRPr="00A2483E">
        <w:rPr>
          <w:b/>
          <w:bCs/>
        </w:rPr>
        <w:t>Scenario 2: Intra-frequency temporal domain case B</w:t>
      </w:r>
    </w:p>
    <w:p w14:paraId="5DEF91FC" w14:textId="288AD39B" w:rsidR="00A2483E" w:rsidRPr="00A2483E" w:rsidRDefault="00A2483E" w:rsidP="009A6D88">
      <w:pPr>
        <w:spacing w:beforeLines="50" w:before="120"/>
        <w:rPr>
          <w:b/>
          <w:bCs/>
        </w:rPr>
      </w:pPr>
      <w:r w:rsidRPr="00A2483E">
        <w:rPr>
          <w:b/>
          <w:bCs/>
        </w:rPr>
        <w:t>Scenario 3: Inter-frequency domain prediction</w:t>
      </w:r>
    </w:p>
    <w:p w14:paraId="5D5C0622" w14:textId="753229C6" w:rsidR="00976CEA" w:rsidRPr="00A2483E" w:rsidRDefault="00A2483E" w:rsidP="009A6D88">
      <w:pPr>
        <w:spacing w:beforeLines="50" w:before="120"/>
        <w:rPr>
          <w:b/>
          <w:bCs/>
        </w:rPr>
      </w:pPr>
      <w:r w:rsidRPr="00A2483E">
        <w:rPr>
          <w:b/>
          <w:bCs/>
        </w:rPr>
        <w:t>Scenario 4: Intra-frequency temporal domain case A</w:t>
      </w:r>
    </w:p>
    <w:p w14:paraId="61F1AFA4" w14:textId="4F59A197" w:rsidR="00F07BD5" w:rsidRPr="00F07BD5" w:rsidRDefault="00897BF8" w:rsidP="009A6D88">
      <w:pPr>
        <w:spacing w:beforeLines="50" w:before="120"/>
        <w:rPr>
          <w:b/>
          <w:bCs/>
        </w:rPr>
      </w:pPr>
      <w:r w:rsidRPr="00897BF8">
        <w:rPr>
          <w:rFonts w:hint="eastAsia"/>
          <w:b/>
          <w:bCs/>
        </w:rPr>
        <w:t xml:space="preserve">Proposal </w:t>
      </w:r>
      <w:r w:rsidR="00426C31">
        <w:rPr>
          <w:rFonts w:hint="eastAsia"/>
          <w:b/>
          <w:bCs/>
        </w:rPr>
        <w:t>9</w:t>
      </w:r>
      <w:r w:rsidRPr="00897BF8">
        <w:rPr>
          <w:rFonts w:hint="eastAsia"/>
          <w:b/>
          <w:bCs/>
        </w:rPr>
        <w:t>: Spatial domain can be studied</w:t>
      </w:r>
      <w:r w:rsidR="00F07BD5">
        <w:rPr>
          <w:rFonts w:hint="eastAsia"/>
          <w:b/>
          <w:bCs/>
        </w:rPr>
        <w:t xml:space="preserve"> for UE sided model</w:t>
      </w:r>
      <w:r w:rsidRPr="00897BF8">
        <w:rPr>
          <w:rFonts w:hint="eastAsia"/>
          <w:b/>
          <w:bCs/>
        </w:rPr>
        <w:t xml:space="preserve"> after intra-frequency temporal domain case B is </w:t>
      </w:r>
      <w:r w:rsidR="00E3678C">
        <w:rPr>
          <w:rFonts w:hint="eastAsia"/>
          <w:b/>
          <w:bCs/>
        </w:rPr>
        <w:t>concluded</w:t>
      </w:r>
      <w:r w:rsidRPr="00897BF8">
        <w:rPr>
          <w:rFonts w:hint="eastAsia"/>
          <w:b/>
          <w:bCs/>
        </w:rPr>
        <w:t>.</w:t>
      </w:r>
    </w:p>
    <w:p w14:paraId="26957F9F" w14:textId="034FF7FF" w:rsidR="00134539" w:rsidRPr="00494023" w:rsidRDefault="00B81575" w:rsidP="00134539">
      <w:pPr>
        <w:pStyle w:val="2"/>
      </w:pPr>
      <w:r>
        <w:t xml:space="preserve">L3 </w:t>
      </w:r>
      <w:r>
        <w:rPr>
          <w:rFonts w:hint="eastAsia"/>
        </w:rPr>
        <w:t>b</w:t>
      </w:r>
      <w:r w:rsidR="00134539">
        <w:rPr>
          <w:rFonts w:hint="eastAsia"/>
        </w:rPr>
        <w:t xml:space="preserve">eam level </w:t>
      </w:r>
      <w:r w:rsidR="00B36772">
        <w:t>prediction</w:t>
      </w:r>
    </w:p>
    <w:p w14:paraId="6C3BADE8" w14:textId="4D9335D7" w:rsidR="00134539" w:rsidRDefault="00134539" w:rsidP="009A6D88">
      <w:pPr>
        <w:spacing w:beforeLines="50" w:before="120"/>
      </w:pPr>
      <w:r>
        <w:rPr>
          <w:rFonts w:hint="eastAsia"/>
        </w:rPr>
        <w:t xml:space="preserve">So far RAN2 focus on cell level measurement prediction during evaluation </w:t>
      </w:r>
      <w:r>
        <w:t>exercise</w:t>
      </w:r>
      <w:r>
        <w:rPr>
          <w:rFonts w:hint="eastAsia"/>
        </w:rPr>
        <w:t>. Only few compan</w:t>
      </w:r>
      <w:r w:rsidR="00280F5F">
        <w:rPr>
          <w:rFonts w:hint="eastAsia"/>
        </w:rPr>
        <w:t>ies</w:t>
      </w:r>
      <w:r>
        <w:rPr>
          <w:rFonts w:hint="eastAsia"/>
        </w:rPr>
        <w:t xml:space="preserve"> provide simulation results for L3 beam level measurement prediction. Due to lack of evaluation, it is not well justified to study this case. On the other hand, it can be expected the spec impact for L3 beam level measurement prediction could be similar to cell level measurement prediction. RAN2 should focus on study on cell level measurement </w:t>
      </w:r>
      <w:r>
        <w:t>prediction</w:t>
      </w:r>
      <w:r>
        <w:rPr>
          <w:rFonts w:hint="eastAsia"/>
        </w:rPr>
        <w:t>. Once the study is concluded, RAN2 can further check whether the additional spec impact is marginal and decide whether they should be specified in normative work also.</w:t>
      </w:r>
    </w:p>
    <w:p w14:paraId="795CAFD0" w14:textId="1756410F" w:rsidR="008D52BC" w:rsidRDefault="00134539" w:rsidP="009A6D88">
      <w:pPr>
        <w:spacing w:beforeLines="50" w:before="120"/>
        <w:rPr>
          <w:b/>
          <w:bCs/>
        </w:rPr>
      </w:pPr>
      <w:r>
        <w:rPr>
          <w:rFonts w:hint="eastAsia"/>
          <w:b/>
          <w:bCs/>
        </w:rPr>
        <w:t xml:space="preserve">Proposal </w:t>
      </w:r>
      <w:r w:rsidR="006B7B88">
        <w:rPr>
          <w:rFonts w:hint="eastAsia"/>
          <w:b/>
          <w:bCs/>
        </w:rPr>
        <w:t>10</w:t>
      </w:r>
      <w:r w:rsidR="008D52BC" w:rsidRPr="008D52BC">
        <w:rPr>
          <w:b/>
          <w:bCs/>
        </w:rPr>
        <w:t xml:space="preserve">: </w:t>
      </w:r>
      <w:r>
        <w:rPr>
          <w:rFonts w:hint="eastAsia"/>
          <w:b/>
          <w:bCs/>
        </w:rPr>
        <w:t>RAN2 focus on study of</w:t>
      </w:r>
      <w:r w:rsidR="008D52BC" w:rsidRPr="008D52BC">
        <w:rPr>
          <w:b/>
          <w:bCs/>
        </w:rPr>
        <w:t xml:space="preserve"> cell level RRM measurement prediction</w:t>
      </w:r>
      <w:r w:rsidR="00FE1773">
        <w:rPr>
          <w:rFonts w:hint="eastAsia"/>
          <w:b/>
          <w:bCs/>
        </w:rPr>
        <w:t xml:space="preserve"> </w:t>
      </w:r>
    </w:p>
    <w:p w14:paraId="7442E062" w14:textId="269F5003" w:rsidR="00134539" w:rsidRDefault="00134539" w:rsidP="009A6D88">
      <w:pPr>
        <w:spacing w:beforeLines="50" w:before="120"/>
        <w:rPr>
          <w:b/>
          <w:bCs/>
        </w:rPr>
      </w:pPr>
      <w:r>
        <w:rPr>
          <w:rFonts w:hint="eastAsia"/>
          <w:b/>
          <w:bCs/>
        </w:rPr>
        <w:t xml:space="preserve">Proposal </w:t>
      </w:r>
      <w:r w:rsidR="006B7B88">
        <w:rPr>
          <w:rFonts w:hint="eastAsia"/>
          <w:b/>
          <w:bCs/>
        </w:rPr>
        <w:t>11</w:t>
      </w:r>
      <w:r>
        <w:rPr>
          <w:rFonts w:hint="eastAsia"/>
          <w:b/>
          <w:bCs/>
        </w:rPr>
        <w:t>: L3 beam level measurement prediction can be considered after the study on cell level RRM measurement prediction is concluded</w:t>
      </w:r>
    </w:p>
    <w:p w14:paraId="075F9A68" w14:textId="28F3C3EE" w:rsidR="00600731" w:rsidRDefault="00600731" w:rsidP="00600731">
      <w:pPr>
        <w:pStyle w:val="2"/>
      </w:pPr>
      <w:r>
        <w:rPr>
          <w:rFonts w:hint="eastAsia"/>
        </w:rPr>
        <w:t>Direct vs indirect prediction</w:t>
      </w:r>
    </w:p>
    <w:p w14:paraId="573CE970" w14:textId="4FEF0D1F" w:rsidR="001E777E" w:rsidRDefault="00556002" w:rsidP="001E777E">
      <w:r>
        <w:rPr>
          <w:rFonts w:hint="eastAsia"/>
        </w:rPr>
        <w:t>During evaluation of measurement event prediction, both direct and indirect prediction methodology are discussed</w:t>
      </w:r>
      <w:r w:rsidR="00633BC4">
        <w:rPr>
          <w:rFonts w:hint="eastAsia"/>
        </w:rPr>
        <w:t xml:space="preserve"> and</w:t>
      </w:r>
      <w:r>
        <w:rPr>
          <w:rFonts w:hint="eastAsia"/>
        </w:rPr>
        <w:t xml:space="preserve"> captured. </w:t>
      </w:r>
      <w:r>
        <w:t>I</w:t>
      </w:r>
      <w:r>
        <w:rPr>
          <w:rFonts w:hint="eastAsia"/>
        </w:rPr>
        <w:t xml:space="preserve">t seems indirect prediction is more popular since majority company provide simulation result based on indirect prediction. On the other </w:t>
      </w:r>
      <w:r>
        <w:t>hand,</w:t>
      </w:r>
      <w:r>
        <w:rPr>
          <w:rFonts w:hint="eastAsia"/>
        </w:rPr>
        <w:t xml:space="preserve"> RAN2 also concluded that F1 score is good for direct prediction.</w:t>
      </w:r>
    </w:p>
    <w:p w14:paraId="0FEB03F1" w14:textId="0978A7E1" w:rsidR="00556002" w:rsidRDefault="000743AD" w:rsidP="001E777E">
      <w:r>
        <w:rPr>
          <w:rFonts w:hint="eastAsia"/>
        </w:rPr>
        <w:t xml:space="preserve">If we interpret that this is internal methodology for UE to predict measurement event, there should be no difference between direct and indirect prediction </w:t>
      </w:r>
      <w:r>
        <w:t>because</w:t>
      </w:r>
      <w:r>
        <w:rPr>
          <w:rFonts w:hint="eastAsia"/>
        </w:rPr>
        <w:t xml:space="preserve"> from network perspective UE need </w:t>
      </w:r>
      <w:r>
        <w:t>transfer</w:t>
      </w:r>
      <w:r>
        <w:rPr>
          <w:rFonts w:hint="eastAsia"/>
        </w:rPr>
        <w:t xml:space="preserve"> predicted measurement event in one measurement report message. From this regard, it looks like UE</w:t>
      </w:r>
      <w:r>
        <w:t>’</w:t>
      </w:r>
      <w:r>
        <w:rPr>
          <w:rFonts w:hint="eastAsia"/>
        </w:rPr>
        <w:t xml:space="preserve">s implementation. On the other hand, the model between direct and indirect is totally different. For </w:t>
      </w:r>
      <w:r>
        <w:t>example,</w:t>
      </w:r>
      <w:r>
        <w:rPr>
          <w:rFonts w:hint="eastAsia"/>
        </w:rPr>
        <w:t xml:space="preserve"> indirect prediction can adopt to different measurement events very well because derivation of measurement event is based on predicted and/or actual measurement result. But it </w:t>
      </w:r>
      <w:r w:rsidR="006B7B88">
        <w:rPr>
          <w:rFonts w:hint="eastAsia"/>
        </w:rPr>
        <w:t xml:space="preserve">is </w:t>
      </w:r>
      <w:r>
        <w:rPr>
          <w:rFonts w:hint="eastAsia"/>
        </w:rPr>
        <w:t xml:space="preserve">not the case for direct prediction. It means a UE capable indirect prediction may not be able to do direct prediction. </w:t>
      </w:r>
    </w:p>
    <w:p w14:paraId="2CBEAFE7" w14:textId="01732E3B" w:rsidR="000743AD" w:rsidRDefault="000743AD" w:rsidP="001E777E">
      <w:r>
        <w:rPr>
          <w:rFonts w:hint="eastAsia"/>
        </w:rPr>
        <w:t xml:space="preserve">Our view is that RAN2 can proceed with study on spec impact by assuming indirect prediction at first. Once RAN2 comes to conclusion, it can be checked whether anything additional is needed for direct prediction. Then at that point of time, we can see whether they need be differentiated or not. </w:t>
      </w:r>
      <w:r>
        <w:t>I</w:t>
      </w:r>
      <w:r>
        <w:rPr>
          <w:rFonts w:hint="eastAsia"/>
        </w:rPr>
        <w:t>f yes, what else is needed.</w:t>
      </w:r>
    </w:p>
    <w:p w14:paraId="217DA524" w14:textId="74CD0D85" w:rsidR="000743AD" w:rsidRPr="00EA50F4" w:rsidRDefault="000743AD" w:rsidP="001E777E">
      <w:pPr>
        <w:rPr>
          <w:b/>
          <w:bCs/>
        </w:rPr>
      </w:pPr>
      <w:r w:rsidRPr="00EA50F4">
        <w:rPr>
          <w:rFonts w:hint="eastAsia"/>
          <w:b/>
          <w:bCs/>
        </w:rPr>
        <w:t>Proposal</w:t>
      </w:r>
      <w:r w:rsidR="00CD2476">
        <w:rPr>
          <w:rFonts w:hint="eastAsia"/>
          <w:b/>
          <w:bCs/>
        </w:rPr>
        <w:t xml:space="preserve"> </w:t>
      </w:r>
      <w:r w:rsidR="006B7B88">
        <w:rPr>
          <w:rFonts w:hint="eastAsia"/>
          <w:b/>
          <w:bCs/>
        </w:rPr>
        <w:t>12</w:t>
      </w:r>
      <w:r w:rsidRPr="00EA50F4">
        <w:rPr>
          <w:rFonts w:hint="eastAsia"/>
          <w:b/>
          <w:bCs/>
        </w:rPr>
        <w:t>: RAN2 study spec impact by assuming indirect prediction at first.</w:t>
      </w:r>
    </w:p>
    <w:p w14:paraId="2D4138F5" w14:textId="798C9CA7" w:rsidR="000743AD" w:rsidRPr="00EA50F4" w:rsidRDefault="000743AD" w:rsidP="001E777E">
      <w:pPr>
        <w:rPr>
          <w:b/>
          <w:bCs/>
        </w:rPr>
      </w:pPr>
      <w:r w:rsidRPr="00EA50F4">
        <w:rPr>
          <w:rFonts w:hint="eastAsia"/>
          <w:b/>
          <w:bCs/>
        </w:rPr>
        <w:t>Proposal</w:t>
      </w:r>
      <w:r w:rsidR="00CD2476">
        <w:rPr>
          <w:rFonts w:hint="eastAsia"/>
          <w:b/>
          <w:bCs/>
        </w:rPr>
        <w:t xml:space="preserve"> </w:t>
      </w:r>
      <w:r w:rsidR="006B7B88">
        <w:rPr>
          <w:rFonts w:hint="eastAsia"/>
          <w:b/>
          <w:bCs/>
        </w:rPr>
        <w:t>13</w:t>
      </w:r>
      <w:r w:rsidRPr="00EA50F4">
        <w:rPr>
          <w:rFonts w:hint="eastAsia"/>
          <w:b/>
          <w:bCs/>
        </w:rPr>
        <w:t>: RAN2 come to check direct prediction</w:t>
      </w:r>
      <w:r w:rsidR="000B2703" w:rsidRPr="00EA50F4">
        <w:rPr>
          <w:rFonts w:hint="eastAsia"/>
          <w:b/>
          <w:bCs/>
        </w:rPr>
        <w:t xml:space="preserve"> after conclusion is achieved for indirect prediction.</w:t>
      </w:r>
    </w:p>
    <w:p w14:paraId="118F5D65" w14:textId="22629DE4" w:rsidR="00E67A2B" w:rsidRPr="00CD2476" w:rsidRDefault="00CD2476" w:rsidP="001E777E">
      <w:pPr>
        <w:rPr>
          <w:b/>
          <w:bCs/>
        </w:rPr>
      </w:pPr>
      <w:r w:rsidRPr="00CD2476">
        <w:rPr>
          <w:rFonts w:hint="eastAsia"/>
          <w:b/>
          <w:bCs/>
        </w:rPr>
        <w:t xml:space="preserve">Proposal </w:t>
      </w:r>
      <w:r w:rsidR="006B7B88">
        <w:rPr>
          <w:rFonts w:hint="eastAsia"/>
          <w:b/>
          <w:bCs/>
        </w:rPr>
        <w:t>14</w:t>
      </w:r>
      <w:r w:rsidRPr="00CD2476">
        <w:rPr>
          <w:rFonts w:hint="eastAsia"/>
          <w:b/>
          <w:bCs/>
        </w:rPr>
        <w:t xml:space="preserve">: </w:t>
      </w:r>
      <w:r w:rsidR="00E67A2B" w:rsidRPr="00CD2476">
        <w:rPr>
          <w:rFonts w:hint="eastAsia"/>
          <w:b/>
          <w:bCs/>
        </w:rPr>
        <w:t xml:space="preserve">By taking all the observations and proposals into </w:t>
      </w:r>
      <w:r w:rsidR="00E67A2B" w:rsidRPr="00CD2476">
        <w:rPr>
          <w:b/>
          <w:bCs/>
        </w:rPr>
        <w:t>account</w:t>
      </w:r>
      <w:r w:rsidR="00E67A2B" w:rsidRPr="00CD2476">
        <w:rPr>
          <w:rFonts w:hint="eastAsia"/>
          <w:b/>
          <w:bCs/>
        </w:rPr>
        <w:t>, here is summary of study scope:</w:t>
      </w:r>
    </w:p>
    <w:tbl>
      <w:tblPr>
        <w:tblStyle w:val="af"/>
        <w:tblW w:w="0" w:type="auto"/>
        <w:jc w:val="center"/>
        <w:tblLook w:val="04A0" w:firstRow="1" w:lastRow="0" w:firstColumn="1" w:lastColumn="0" w:noHBand="0" w:noVBand="1"/>
      </w:tblPr>
      <w:tblGrid>
        <w:gridCol w:w="3209"/>
        <w:gridCol w:w="2173"/>
        <w:gridCol w:w="2410"/>
      </w:tblGrid>
      <w:tr w:rsidR="00EA50F4" w:rsidRPr="0091305B" w14:paraId="6DA34939" w14:textId="77777777" w:rsidTr="00B93C60">
        <w:trPr>
          <w:jc w:val="center"/>
        </w:trPr>
        <w:tc>
          <w:tcPr>
            <w:tcW w:w="3209" w:type="dxa"/>
            <w:shd w:val="clear" w:color="auto" w:fill="BFBFBF" w:themeFill="background1" w:themeFillShade="BF"/>
          </w:tcPr>
          <w:p w14:paraId="637F43A7" w14:textId="77777777" w:rsidR="00EA50F4" w:rsidRPr="0091305B" w:rsidRDefault="00EA50F4" w:rsidP="00E26E1D">
            <w:pPr>
              <w:rPr>
                <w:sz w:val="18"/>
                <w:szCs w:val="18"/>
              </w:rPr>
            </w:pPr>
          </w:p>
        </w:tc>
        <w:tc>
          <w:tcPr>
            <w:tcW w:w="2173" w:type="dxa"/>
            <w:shd w:val="clear" w:color="auto" w:fill="BFBFBF" w:themeFill="background1" w:themeFillShade="BF"/>
          </w:tcPr>
          <w:p w14:paraId="24535628" w14:textId="77777777" w:rsidR="00EA50F4" w:rsidRPr="0091305B" w:rsidRDefault="00EA50F4" w:rsidP="00E26E1D">
            <w:pPr>
              <w:rPr>
                <w:sz w:val="18"/>
                <w:szCs w:val="18"/>
              </w:rPr>
            </w:pPr>
            <w:r w:rsidRPr="0091305B">
              <w:rPr>
                <w:rFonts w:hint="eastAsia"/>
                <w:sz w:val="18"/>
                <w:szCs w:val="18"/>
              </w:rPr>
              <w:t>UE sided model</w:t>
            </w:r>
          </w:p>
        </w:tc>
        <w:tc>
          <w:tcPr>
            <w:tcW w:w="2410" w:type="dxa"/>
            <w:shd w:val="clear" w:color="auto" w:fill="BFBFBF" w:themeFill="background1" w:themeFillShade="BF"/>
          </w:tcPr>
          <w:p w14:paraId="2C1CF301" w14:textId="77777777" w:rsidR="00EA50F4" w:rsidRPr="0091305B" w:rsidRDefault="00EA50F4" w:rsidP="00E26E1D">
            <w:pPr>
              <w:rPr>
                <w:sz w:val="18"/>
                <w:szCs w:val="18"/>
              </w:rPr>
            </w:pPr>
            <w:r w:rsidRPr="0091305B">
              <w:rPr>
                <w:sz w:val="18"/>
                <w:szCs w:val="18"/>
              </w:rPr>
              <w:t>Network</w:t>
            </w:r>
            <w:r w:rsidRPr="0091305B">
              <w:rPr>
                <w:rFonts w:hint="eastAsia"/>
                <w:sz w:val="18"/>
                <w:szCs w:val="18"/>
              </w:rPr>
              <w:t xml:space="preserve"> sided model</w:t>
            </w:r>
          </w:p>
        </w:tc>
      </w:tr>
      <w:tr w:rsidR="00EA50F4" w:rsidRPr="0091305B" w14:paraId="7E346554" w14:textId="77777777" w:rsidTr="00B93C60">
        <w:trPr>
          <w:jc w:val="center"/>
        </w:trPr>
        <w:tc>
          <w:tcPr>
            <w:tcW w:w="3209" w:type="dxa"/>
          </w:tcPr>
          <w:p w14:paraId="053C6ED4" w14:textId="77777777" w:rsidR="00EA50F4" w:rsidRPr="0091305B" w:rsidRDefault="00EA50F4" w:rsidP="00E26E1D">
            <w:pPr>
              <w:rPr>
                <w:sz w:val="18"/>
                <w:szCs w:val="18"/>
              </w:rPr>
            </w:pPr>
            <w:r w:rsidRPr="0091305B">
              <w:rPr>
                <w:rFonts w:hint="eastAsia"/>
                <w:sz w:val="18"/>
                <w:szCs w:val="18"/>
              </w:rPr>
              <w:t>Measurement event prediction</w:t>
            </w:r>
          </w:p>
        </w:tc>
        <w:tc>
          <w:tcPr>
            <w:tcW w:w="2173" w:type="dxa"/>
            <w:shd w:val="clear" w:color="auto" w:fill="92D050"/>
          </w:tcPr>
          <w:p w14:paraId="7A746EDD" w14:textId="644287C1" w:rsidR="00EA50F4" w:rsidRPr="0091305B" w:rsidRDefault="00D71DEB" w:rsidP="00E26E1D">
            <w:pPr>
              <w:rPr>
                <w:sz w:val="18"/>
                <w:szCs w:val="18"/>
              </w:rPr>
            </w:pPr>
            <w:r>
              <w:rPr>
                <w:sz w:val="18"/>
                <w:szCs w:val="18"/>
              </w:rPr>
              <w:t>Y</w:t>
            </w:r>
            <w:r>
              <w:rPr>
                <w:rFonts w:hint="eastAsia"/>
                <w:sz w:val="18"/>
                <w:szCs w:val="18"/>
              </w:rPr>
              <w:t>es, focus on indirect</w:t>
            </w:r>
          </w:p>
        </w:tc>
        <w:tc>
          <w:tcPr>
            <w:tcW w:w="2410" w:type="dxa"/>
          </w:tcPr>
          <w:p w14:paraId="5FCE08CC" w14:textId="77777777" w:rsidR="00EA50F4" w:rsidRPr="0091305B" w:rsidRDefault="00EA50F4" w:rsidP="00E26E1D">
            <w:pPr>
              <w:rPr>
                <w:sz w:val="18"/>
                <w:szCs w:val="18"/>
              </w:rPr>
            </w:pPr>
            <w:r w:rsidRPr="002B1E19">
              <w:rPr>
                <w:rFonts w:hint="eastAsia"/>
                <w:sz w:val="18"/>
                <w:szCs w:val="18"/>
                <w:highlight w:val="red"/>
              </w:rPr>
              <w:t>No</w:t>
            </w:r>
          </w:p>
        </w:tc>
      </w:tr>
      <w:tr w:rsidR="00EA50F4" w:rsidRPr="0091305B" w14:paraId="55039E79" w14:textId="77777777" w:rsidTr="00B93C60">
        <w:trPr>
          <w:jc w:val="center"/>
        </w:trPr>
        <w:tc>
          <w:tcPr>
            <w:tcW w:w="3209" w:type="dxa"/>
          </w:tcPr>
          <w:p w14:paraId="3B2044F2" w14:textId="77777777" w:rsidR="00EA50F4" w:rsidRPr="0091305B" w:rsidRDefault="00EA50F4" w:rsidP="00E26E1D">
            <w:pPr>
              <w:rPr>
                <w:sz w:val="18"/>
                <w:szCs w:val="18"/>
              </w:rPr>
            </w:pPr>
            <w:r w:rsidRPr="0091305B">
              <w:rPr>
                <w:sz w:val="18"/>
                <w:szCs w:val="18"/>
              </w:rPr>
              <w:t>T</w:t>
            </w:r>
            <w:r w:rsidRPr="0091305B">
              <w:rPr>
                <w:rFonts w:hint="eastAsia"/>
                <w:sz w:val="18"/>
                <w:szCs w:val="18"/>
              </w:rPr>
              <w:t>emporal domain case A</w:t>
            </w:r>
          </w:p>
        </w:tc>
        <w:tc>
          <w:tcPr>
            <w:tcW w:w="2173" w:type="dxa"/>
            <w:shd w:val="clear" w:color="auto" w:fill="92D050"/>
          </w:tcPr>
          <w:p w14:paraId="6001D473" w14:textId="63BBA172" w:rsidR="00EA50F4" w:rsidRPr="0091305B" w:rsidRDefault="00EA50F4" w:rsidP="00E26E1D">
            <w:pPr>
              <w:rPr>
                <w:sz w:val="18"/>
                <w:szCs w:val="18"/>
              </w:rPr>
            </w:pPr>
            <w:r w:rsidRPr="0091305B">
              <w:rPr>
                <w:sz w:val="18"/>
                <w:szCs w:val="18"/>
              </w:rPr>
              <w:t>Y</w:t>
            </w:r>
            <w:r w:rsidRPr="0091305B">
              <w:rPr>
                <w:rFonts w:hint="eastAsia"/>
                <w:sz w:val="18"/>
                <w:szCs w:val="18"/>
              </w:rPr>
              <w:t>es</w:t>
            </w:r>
            <w:r w:rsidR="00F8283D">
              <w:rPr>
                <w:rFonts w:hint="eastAsia"/>
                <w:sz w:val="18"/>
                <w:szCs w:val="18"/>
              </w:rPr>
              <w:t>, all sub cases</w:t>
            </w:r>
          </w:p>
        </w:tc>
        <w:tc>
          <w:tcPr>
            <w:tcW w:w="2410" w:type="dxa"/>
            <w:shd w:val="clear" w:color="auto" w:fill="92D050"/>
          </w:tcPr>
          <w:p w14:paraId="41402621" w14:textId="4FA6CCDF" w:rsidR="00EA50F4" w:rsidRPr="0091305B" w:rsidRDefault="00EA50F4" w:rsidP="00E26E1D">
            <w:pPr>
              <w:rPr>
                <w:sz w:val="18"/>
                <w:szCs w:val="18"/>
              </w:rPr>
            </w:pPr>
            <w:r w:rsidRPr="0091305B">
              <w:rPr>
                <w:sz w:val="18"/>
                <w:szCs w:val="18"/>
              </w:rPr>
              <w:t>Y</w:t>
            </w:r>
            <w:r w:rsidRPr="0091305B">
              <w:rPr>
                <w:rFonts w:hint="eastAsia"/>
                <w:sz w:val="18"/>
                <w:szCs w:val="18"/>
              </w:rPr>
              <w:t>es,</w:t>
            </w:r>
            <w:r w:rsidRPr="0091305B">
              <w:rPr>
                <w:sz w:val="18"/>
                <w:szCs w:val="18"/>
              </w:rPr>
              <w:t xml:space="preserve"> O</w:t>
            </w:r>
            <w:r w:rsidRPr="0091305B">
              <w:rPr>
                <w:rFonts w:hint="eastAsia"/>
                <w:sz w:val="18"/>
                <w:szCs w:val="18"/>
              </w:rPr>
              <w:t>nly sub-case2</w:t>
            </w:r>
          </w:p>
        </w:tc>
      </w:tr>
      <w:tr w:rsidR="00EA50F4" w:rsidRPr="0091305B" w14:paraId="1A9D59A8" w14:textId="77777777" w:rsidTr="00B93C60">
        <w:trPr>
          <w:jc w:val="center"/>
        </w:trPr>
        <w:tc>
          <w:tcPr>
            <w:tcW w:w="3209" w:type="dxa"/>
          </w:tcPr>
          <w:p w14:paraId="06E363AC" w14:textId="77777777" w:rsidR="00EA50F4" w:rsidRPr="0091305B" w:rsidRDefault="00EA50F4" w:rsidP="00E26E1D">
            <w:pPr>
              <w:rPr>
                <w:sz w:val="18"/>
                <w:szCs w:val="18"/>
              </w:rPr>
            </w:pPr>
            <w:r w:rsidRPr="0091305B">
              <w:rPr>
                <w:rFonts w:hint="eastAsia"/>
                <w:sz w:val="18"/>
                <w:szCs w:val="18"/>
              </w:rPr>
              <w:t>Temporal domain case B</w:t>
            </w:r>
          </w:p>
        </w:tc>
        <w:tc>
          <w:tcPr>
            <w:tcW w:w="2173" w:type="dxa"/>
            <w:shd w:val="clear" w:color="auto" w:fill="92D050"/>
          </w:tcPr>
          <w:p w14:paraId="5C737D8C" w14:textId="482471D4" w:rsidR="00EA50F4" w:rsidRPr="0091305B" w:rsidRDefault="00EA50F4" w:rsidP="00E26E1D">
            <w:pPr>
              <w:rPr>
                <w:sz w:val="18"/>
                <w:szCs w:val="18"/>
              </w:rPr>
            </w:pPr>
            <w:r w:rsidRPr="0091305B">
              <w:rPr>
                <w:sz w:val="18"/>
                <w:szCs w:val="18"/>
              </w:rPr>
              <w:t>Y</w:t>
            </w:r>
            <w:r w:rsidRPr="0091305B">
              <w:rPr>
                <w:rFonts w:hint="eastAsia"/>
                <w:sz w:val="18"/>
                <w:szCs w:val="18"/>
              </w:rPr>
              <w:t xml:space="preserve">es </w:t>
            </w:r>
            <w:r w:rsidR="00F8283D">
              <w:rPr>
                <w:rFonts w:hint="eastAsia"/>
                <w:sz w:val="18"/>
                <w:szCs w:val="18"/>
              </w:rPr>
              <w:t>, all sub cases</w:t>
            </w:r>
          </w:p>
        </w:tc>
        <w:tc>
          <w:tcPr>
            <w:tcW w:w="2410" w:type="dxa"/>
            <w:shd w:val="clear" w:color="auto" w:fill="92D050"/>
          </w:tcPr>
          <w:p w14:paraId="55A44950" w14:textId="6645A49D" w:rsidR="00EA50F4" w:rsidRPr="0091305B" w:rsidRDefault="00EA50F4" w:rsidP="00E26E1D">
            <w:pPr>
              <w:rPr>
                <w:sz w:val="18"/>
                <w:szCs w:val="18"/>
              </w:rPr>
            </w:pPr>
            <w:r w:rsidRPr="0091305B">
              <w:rPr>
                <w:sz w:val="18"/>
                <w:szCs w:val="18"/>
              </w:rPr>
              <w:t>Y</w:t>
            </w:r>
            <w:r w:rsidRPr="0091305B">
              <w:rPr>
                <w:rFonts w:hint="eastAsia"/>
                <w:sz w:val="18"/>
                <w:szCs w:val="18"/>
              </w:rPr>
              <w:t>es ,</w:t>
            </w:r>
            <w:r w:rsidRPr="0091305B">
              <w:rPr>
                <w:sz w:val="18"/>
                <w:szCs w:val="18"/>
              </w:rPr>
              <w:t xml:space="preserve"> O</w:t>
            </w:r>
            <w:r w:rsidRPr="0091305B">
              <w:rPr>
                <w:rFonts w:hint="eastAsia"/>
                <w:sz w:val="18"/>
                <w:szCs w:val="18"/>
              </w:rPr>
              <w:t>nly sub-case2</w:t>
            </w:r>
          </w:p>
        </w:tc>
      </w:tr>
      <w:tr w:rsidR="00EA50F4" w:rsidRPr="0091305B" w14:paraId="7C4D0A37" w14:textId="77777777" w:rsidTr="00B93C60">
        <w:trPr>
          <w:jc w:val="center"/>
        </w:trPr>
        <w:tc>
          <w:tcPr>
            <w:tcW w:w="3209" w:type="dxa"/>
          </w:tcPr>
          <w:p w14:paraId="21854279" w14:textId="77777777" w:rsidR="00EA50F4" w:rsidRPr="0091305B" w:rsidRDefault="00EA50F4" w:rsidP="00E26E1D">
            <w:pPr>
              <w:rPr>
                <w:sz w:val="18"/>
                <w:szCs w:val="18"/>
              </w:rPr>
            </w:pPr>
            <w:r w:rsidRPr="0091305B">
              <w:rPr>
                <w:sz w:val="18"/>
                <w:szCs w:val="18"/>
              </w:rPr>
              <w:lastRenderedPageBreak/>
              <w:t>F</w:t>
            </w:r>
            <w:r w:rsidRPr="0091305B">
              <w:rPr>
                <w:rFonts w:hint="eastAsia"/>
                <w:sz w:val="18"/>
                <w:szCs w:val="18"/>
              </w:rPr>
              <w:t xml:space="preserve">requency domain </w:t>
            </w:r>
          </w:p>
        </w:tc>
        <w:tc>
          <w:tcPr>
            <w:tcW w:w="2173" w:type="dxa"/>
            <w:shd w:val="clear" w:color="auto" w:fill="92D050"/>
          </w:tcPr>
          <w:p w14:paraId="1053D787" w14:textId="735FBD24" w:rsidR="00EA50F4" w:rsidRPr="0091305B" w:rsidRDefault="00EA50F4" w:rsidP="00E26E1D">
            <w:pPr>
              <w:rPr>
                <w:sz w:val="18"/>
                <w:szCs w:val="18"/>
              </w:rPr>
            </w:pPr>
            <w:r w:rsidRPr="0091305B">
              <w:rPr>
                <w:sz w:val="18"/>
                <w:szCs w:val="18"/>
              </w:rPr>
              <w:t>Y</w:t>
            </w:r>
            <w:r w:rsidRPr="0091305B">
              <w:rPr>
                <w:rFonts w:hint="eastAsia"/>
                <w:sz w:val="18"/>
                <w:szCs w:val="18"/>
              </w:rPr>
              <w:t xml:space="preserve">es </w:t>
            </w:r>
            <w:r w:rsidR="00F8283D">
              <w:rPr>
                <w:rFonts w:hint="eastAsia"/>
                <w:sz w:val="18"/>
                <w:szCs w:val="18"/>
              </w:rPr>
              <w:t>, all sub cases</w:t>
            </w:r>
          </w:p>
        </w:tc>
        <w:tc>
          <w:tcPr>
            <w:tcW w:w="2410" w:type="dxa"/>
            <w:shd w:val="clear" w:color="auto" w:fill="92D050"/>
          </w:tcPr>
          <w:p w14:paraId="7B801907" w14:textId="394F0992" w:rsidR="00EA50F4" w:rsidRPr="0091305B" w:rsidRDefault="00EA50F4" w:rsidP="00E26E1D">
            <w:pPr>
              <w:rPr>
                <w:sz w:val="18"/>
                <w:szCs w:val="18"/>
              </w:rPr>
            </w:pPr>
            <w:r w:rsidRPr="0091305B">
              <w:rPr>
                <w:sz w:val="18"/>
                <w:szCs w:val="18"/>
              </w:rPr>
              <w:t>Y</w:t>
            </w:r>
            <w:r w:rsidRPr="0091305B">
              <w:rPr>
                <w:rFonts w:hint="eastAsia"/>
                <w:sz w:val="18"/>
                <w:szCs w:val="18"/>
              </w:rPr>
              <w:t>es ,</w:t>
            </w:r>
            <w:r w:rsidRPr="0091305B">
              <w:rPr>
                <w:sz w:val="18"/>
                <w:szCs w:val="18"/>
              </w:rPr>
              <w:t xml:space="preserve"> O</w:t>
            </w:r>
            <w:r w:rsidRPr="0091305B">
              <w:rPr>
                <w:rFonts w:hint="eastAsia"/>
                <w:sz w:val="18"/>
                <w:szCs w:val="18"/>
              </w:rPr>
              <w:t>nly sub-case2</w:t>
            </w:r>
          </w:p>
        </w:tc>
      </w:tr>
      <w:tr w:rsidR="00EA50F4" w:rsidRPr="0091305B" w14:paraId="738B44DB" w14:textId="77777777" w:rsidTr="00B93C60">
        <w:trPr>
          <w:jc w:val="center"/>
        </w:trPr>
        <w:tc>
          <w:tcPr>
            <w:tcW w:w="3209" w:type="dxa"/>
          </w:tcPr>
          <w:p w14:paraId="328DD6BE" w14:textId="77777777" w:rsidR="00EA50F4" w:rsidRPr="0091305B" w:rsidRDefault="00EA50F4" w:rsidP="00E26E1D">
            <w:pPr>
              <w:rPr>
                <w:sz w:val="18"/>
                <w:szCs w:val="18"/>
              </w:rPr>
            </w:pPr>
            <w:r w:rsidRPr="0091305B">
              <w:rPr>
                <w:sz w:val="18"/>
                <w:szCs w:val="18"/>
              </w:rPr>
              <w:t>S</w:t>
            </w:r>
            <w:r w:rsidRPr="0091305B">
              <w:rPr>
                <w:rFonts w:hint="eastAsia"/>
                <w:sz w:val="18"/>
                <w:szCs w:val="18"/>
              </w:rPr>
              <w:t xml:space="preserve">patial domain </w:t>
            </w:r>
          </w:p>
        </w:tc>
        <w:tc>
          <w:tcPr>
            <w:tcW w:w="2173" w:type="dxa"/>
            <w:shd w:val="clear" w:color="auto" w:fill="FFFF00"/>
          </w:tcPr>
          <w:p w14:paraId="06740D1F" w14:textId="77777777" w:rsidR="00EA50F4" w:rsidRPr="0091305B" w:rsidRDefault="00EA50F4" w:rsidP="00E26E1D">
            <w:pPr>
              <w:rPr>
                <w:sz w:val="18"/>
                <w:szCs w:val="18"/>
              </w:rPr>
            </w:pPr>
            <w:r w:rsidRPr="0091305B">
              <w:rPr>
                <w:sz w:val="18"/>
                <w:szCs w:val="18"/>
              </w:rPr>
              <w:t>P</w:t>
            </w:r>
            <w:r w:rsidRPr="0091305B">
              <w:rPr>
                <w:rFonts w:hint="eastAsia"/>
                <w:sz w:val="18"/>
                <w:szCs w:val="18"/>
              </w:rPr>
              <w:t>ending</w:t>
            </w:r>
          </w:p>
        </w:tc>
        <w:tc>
          <w:tcPr>
            <w:tcW w:w="2410" w:type="dxa"/>
          </w:tcPr>
          <w:p w14:paraId="2D28066D" w14:textId="77777777" w:rsidR="00EA50F4" w:rsidRPr="002B1E19" w:rsidRDefault="00EA50F4" w:rsidP="00E26E1D">
            <w:pPr>
              <w:rPr>
                <w:sz w:val="18"/>
                <w:szCs w:val="18"/>
                <w:highlight w:val="red"/>
              </w:rPr>
            </w:pPr>
            <w:r w:rsidRPr="002B1E19">
              <w:rPr>
                <w:rFonts w:hint="eastAsia"/>
                <w:sz w:val="18"/>
                <w:szCs w:val="18"/>
                <w:highlight w:val="red"/>
              </w:rPr>
              <w:t>No</w:t>
            </w:r>
          </w:p>
        </w:tc>
      </w:tr>
      <w:tr w:rsidR="00EA50F4" w:rsidRPr="0091305B" w14:paraId="4C2C89E3" w14:textId="77777777" w:rsidTr="00B93C60">
        <w:trPr>
          <w:jc w:val="center"/>
        </w:trPr>
        <w:tc>
          <w:tcPr>
            <w:tcW w:w="3209" w:type="dxa"/>
          </w:tcPr>
          <w:p w14:paraId="40DD8DC7" w14:textId="77777777" w:rsidR="00EA50F4" w:rsidRPr="0091305B" w:rsidRDefault="00EA50F4" w:rsidP="00E26E1D">
            <w:pPr>
              <w:rPr>
                <w:sz w:val="18"/>
                <w:szCs w:val="18"/>
              </w:rPr>
            </w:pPr>
            <w:r w:rsidRPr="0091305B">
              <w:rPr>
                <w:rFonts w:hint="eastAsia"/>
                <w:sz w:val="18"/>
                <w:szCs w:val="18"/>
              </w:rPr>
              <w:t>L3 beam level measurement prediction</w:t>
            </w:r>
          </w:p>
        </w:tc>
        <w:tc>
          <w:tcPr>
            <w:tcW w:w="2173" w:type="dxa"/>
            <w:shd w:val="clear" w:color="auto" w:fill="FFFF00"/>
          </w:tcPr>
          <w:p w14:paraId="0E94EDD4" w14:textId="77777777" w:rsidR="00EA50F4" w:rsidRPr="0091305B" w:rsidRDefault="00EA50F4" w:rsidP="00E26E1D">
            <w:pPr>
              <w:rPr>
                <w:sz w:val="18"/>
                <w:szCs w:val="18"/>
              </w:rPr>
            </w:pPr>
            <w:r w:rsidRPr="0091305B">
              <w:rPr>
                <w:sz w:val="18"/>
                <w:szCs w:val="18"/>
              </w:rPr>
              <w:t>P</w:t>
            </w:r>
            <w:r w:rsidRPr="0091305B">
              <w:rPr>
                <w:rFonts w:hint="eastAsia"/>
                <w:sz w:val="18"/>
                <w:szCs w:val="18"/>
              </w:rPr>
              <w:t>ending</w:t>
            </w:r>
          </w:p>
        </w:tc>
        <w:tc>
          <w:tcPr>
            <w:tcW w:w="2410" w:type="dxa"/>
          </w:tcPr>
          <w:p w14:paraId="02748C07" w14:textId="0B146630" w:rsidR="00EA50F4" w:rsidRPr="002B1E19" w:rsidRDefault="00EA50F4" w:rsidP="00E26E1D">
            <w:pPr>
              <w:rPr>
                <w:sz w:val="18"/>
                <w:szCs w:val="18"/>
                <w:highlight w:val="red"/>
              </w:rPr>
            </w:pPr>
            <w:r w:rsidRPr="002B1E19">
              <w:rPr>
                <w:rFonts w:hint="eastAsia"/>
                <w:sz w:val="18"/>
                <w:szCs w:val="18"/>
                <w:highlight w:val="red"/>
              </w:rPr>
              <w:t>No</w:t>
            </w:r>
          </w:p>
        </w:tc>
      </w:tr>
    </w:tbl>
    <w:p w14:paraId="3185579F" w14:textId="666E9AE0" w:rsidR="00EA50F4" w:rsidRPr="000743AD" w:rsidRDefault="00E67A2B" w:rsidP="004D09F3">
      <w:pPr>
        <w:spacing w:beforeLines="50" w:before="120"/>
        <w:jc w:val="center"/>
      </w:pPr>
      <w:r>
        <w:t>T</w:t>
      </w:r>
      <w:r>
        <w:rPr>
          <w:rFonts w:hint="eastAsia"/>
        </w:rPr>
        <w:t>able 2</w:t>
      </w:r>
      <w:r w:rsidR="0091305B">
        <w:rPr>
          <w:rFonts w:hint="eastAsia"/>
        </w:rPr>
        <w:t>.5</w:t>
      </w:r>
      <w:r>
        <w:rPr>
          <w:rFonts w:hint="eastAsia"/>
        </w:rPr>
        <w:t>-1</w:t>
      </w:r>
      <w:r w:rsidR="00BD25FF">
        <w:rPr>
          <w:rFonts w:hint="eastAsia"/>
        </w:rPr>
        <w:t xml:space="preserve"> scope of</w:t>
      </w:r>
      <w:r w:rsidR="004D09F3">
        <w:rPr>
          <w:rFonts w:hint="eastAsia"/>
        </w:rPr>
        <w:t xml:space="preserve"> spec impact </w:t>
      </w:r>
      <w:r w:rsidR="00BD25FF">
        <w:rPr>
          <w:rFonts w:hint="eastAsia"/>
        </w:rPr>
        <w:t>study</w:t>
      </w:r>
    </w:p>
    <w:p w14:paraId="21B7F506" w14:textId="03B44D04" w:rsidR="005E6CCF" w:rsidRDefault="00907213" w:rsidP="005E6CCF">
      <w:pPr>
        <w:pStyle w:val="1"/>
      </w:pPr>
      <w:r>
        <w:rPr>
          <w:rFonts w:hint="eastAsia"/>
        </w:rPr>
        <w:t>LCM</w:t>
      </w:r>
      <w:r w:rsidR="005E6CCF">
        <w:rPr>
          <w:rFonts w:hint="eastAsia"/>
        </w:rPr>
        <w:t xml:space="preserve"> issues</w:t>
      </w:r>
    </w:p>
    <w:p w14:paraId="7BC0AF26" w14:textId="7BBC0A13" w:rsidR="00C52C6D" w:rsidRDefault="00C52C6D" w:rsidP="00C52C6D">
      <w:pPr>
        <w:pStyle w:val="2"/>
      </w:pPr>
      <w:r>
        <w:t>F</w:t>
      </w:r>
      <w:r>
        <w:rPr>
          <w:rFonts w:hint="eastAsia"/>
        </w:rPr>
        <w:t>unctionality based LCM</w:t>
      </w:r>
    </w:p>
    <w:p w14:paraId="2FB6EE9B" w14:textId="02D2DBDA" w:rsidR="00C52C6D" w:rsidRPr="00333629" w:rsidRDefault="00D1092A" w:rsidP="00C52C6D">
      <w:r>
        <w:rPr>
          <w:rFonts w:hint="eastAsia"/>
        </w:rPr>
        <w:t xml:space="preserve">The definition of term </w:t>
      </w:r>
      <w:r>
        <w:t>“</w:t>
      </w:r>
      <w:r>
        <w:rPr>
          <w:rFonts w:hint="eastAsia"/>
        </w:rPr>
        <w:t>LCM</w:t>
      </w:r>
      <w:r>
        <w:t>”</w:t>
      </w:r>
      <w:r>
        <w:rPr>
          <w:rFonts w:hint="eastAsia"/>
        </w:rPr>
        <w:t xml:space="preserve"> in TR 38.843[4] mixes the functionality and model among LCM procedures e.g. </w:t>
      </w:r>
      <w:r>
        <w:t>“</w:t>
      </w:r>
      <w:r w:rsidRPr="00133C49">
        <w:t>Functionality/model selection, activation, deactivation, switching, and fallback operation</w:t>
      </w:r>
      <w:r>
        <w:t>”</w:t>
      </w:r>
      <w:r>
        <w:rPr>
          <w:rFonts w:hint="eastAsia"/>
        </w:rPr>
        <w:t xml:space="preserve">. During Rel19 RAN1 and RAN2 discussion, </w:t>
      </w:r>
      <w:r w:rsidR="00CD0F5E">
        <w:rPr>
          <w:rFonts w:hint="eastAsia"/>
        </w:rPr>
        <w:t xml:space="preserve">it was concluded that sort of LCM is based on functionality i.e. the </w:t>
      </w:r>
      <w:r w:rsidR="00CD0F5E">
        <w:t>granularity</w:t>
      </w:r>
      <w:r w:rsidR="00CD0F5E">
        <w:rPr>
          <w:rFonts w:hint="eastAsia"/>
        </w:rPr>
        <w:t xml:space="preserve"> for </w:t>
      </w:r>
      <w:r w:rsidR="00CD0F5E">
        <w:t>management</w:t>
      </w:r>
      <w:r w:rsidR="00CD0F5E">
        <w:rPr>
          <w:rFonts w:hint="eastAsia"/>
        </w:rPr>
        <w:t xml:space="preserve"> by the system is per functionality instead of </w:t>
      </w:r>
      <w:r w:rsidR="007C1EEC">
        <w:rPr>
          <w:rFonts w:hint="eastAsia"/>
        </w:rPr>
        <w:t xml:space="preserve">specific </w:t>
      </w:r>
      <w:r w:rsidR="00CD0F5E">
        <w:rPr>
          <w:rFonts w:hint="eastAsia"/>
        </w:rPr>
        <w:t>model</w:t>
      </w:r>
      <w:r w:rsidR="007C1EEC">
        <w:rPr>
          <w:rFonts w:hint="eastAsia"/>
        </w:rPr>
        <w:t>(s)</w:t>
      </w:r>
      <w:r w:rsidR="00CD0F5E">
        <w:rPr>
          <w:rFonts w:hint="eastAsia"/>
        </w:rPr>
        <w:t>.</w:t>
      </w:r>
      <w:r w:rsidR="00333629">
        <w:rPr>
          <w:rFonts w:hint="eastAsia"/>
        </w:rPr>
        <w:t xml:space="preserve"> For AI Mobility, we don</w:t>
      </w:r>
      <w:r w:rsidR="00333629">
        <w:t>’</w:t>
      </w:r>
      <w:r w:rsidR="00333629">
        <w:rPr>
          <w:rFonts w:hint="eastAsia"/>
        </w:rPr>
        <w:t xml:space="preserve">t find any reason why we should not follow this principle i.e. the LCM for AI Mobility should be also </w:t>
      </w:r>
      <w:r w:rsidR="00333629">
        <w:t>functionality-based</w:t>
      </w:r>
      <w:r w:rsidR="00333629">
        <w:rPr>
          <w:rFonts w:hint="eastAsia"/>
        </w:rPr>
        <w:t xml:space="preserve"> LCM.</w:t>
      </w:r>
    </w:p>
    <w:p w14:paraId="1851C33C" w14:textId="3C500AF8" w:rsidR="00BE205C" w:rsidRPr="00BE205C" w:rsidRDefault="00333629" w:rsidP="00C52C6D">
      <w:pPr>
        <w:rPr>
          <w:b/>
          <w:bCs/>
        </w:rPr>
      </w:pPr>
      <w:r w:rsidRPr="008C769C">
        <w:rPr>
          <w:rFonts w:hint="eastAsia"/>
          <w:b/>
          <w:bCs/>
        </w:rPr>
        <w:t xml:space="preserve">Proposal </w:t>
      </w:r>
      <w:r w:rsidR="006156AF">
        <w:rPr>
          <w:rFonts w:hint="eastAsia"/>
          <w:b/>
          <w:bCs/>
        </w:rPr>
        <w:t>15</w:t>
      </w:r>
      <w:r w:rsidRPr="008C769C">
        <w:rPr>
          <w:rFonts w:hint="eastAsia"/>
          <w:b/>
          <w:bCs/>
        </w:rPr>
        <w:t>: To adopt functionality</w:t>
      </w:r>
      <w:r w:rsidR="00986469" w:rsidRPr="008C769C">
        <w:rPr>
          <w:rFonts w:hint="eastAsia"/>
          <w:b/>
          <w:bCs/>
        </w:rPr>
        <w:t>-</w:t>
      </w:r>
      <w:r w:rsidRPr="008C769C">
        <w:rPr>
          <w:rFonts w:hint="eastAsia"/>
          <w:b/>
          <w:bCs/>
        </w:rPr>
        <w:t>based LCM for AI mobility</w:t>
      </w:r>
    </w:p>
    <w:p w14:paraId="277B2E6F" w14:textId="37025EC8" w:rsidR="00BE205C" w:rsidRDefault="00BE205C" w:rsidP="00C52C6D">
      <w:r>
        <w:rPr>
          <w:rFonts w:hint="eastAsia"/>
        </w:rPr>
        <w:t>RAN2 agreed some general statement about functionality as following in RAN2#127:</w:t>
      </w:r>
    </w:p>
    <w:p w14:paraId="2F147F25" w14:textId="77777777" w:rsidR="00BE205C" w:rsidRPr="00C06875" w:rsidRDefault="00BE205C" w:rsidP="00BE205C">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eastAsia="MS Mincho"/>
          <w:b/>
          <w:bCs/>
          <w:szCs w:val="24"/>
          <w:lang w:eastAsia="en-GB"/>
        </w:rPr>
      </w:pPr>
      <w:r w:rsidRPr="00C06875">
        <w:rPr>
          <w:rFonts w:eastAsia="MS Mincho"/>
          <w:b/>
          <w:bCs/>
          <w:szCs w:val="24"/>
          <w:lang w:eastAsia="en-GB"/>
        </w:rPr>
        <w:t>Agreements on definitions</w:t>
      </w:r>
    </w:p>
    <w:p w14:paraId="405E7267" w14:textId="77777777" w:rsidR="00BE205C" w:rsidRPr="00BE205C" w:rsidRDefault="00BE205C" w:rsidP="00BE205C">
      <w:pPr>
        <w:numPr>
          <w:ilvl w:val="0"/>
          <w:numId w:val="39"/>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jc w:val="left"/>
        <w:textAlignment w:val="auto"/>
        <w:rPr>
          <w:rFonts w:eastAsia="MS Mincho"/>
          <w:szCs w:val="24"/>
          <w:lang w:eastAsia="en-GB"/>
        </w:rPr>
      </w:pPr>
      <w:r w:rsidRPr="004D2D22">
        <w:rPr>
          <w:rFonts w:eastAsia="MS Mincho"/>
          <w:szCs w:val="24"/>
          <w:highlight w:val="green"/>
          <w:lang w:eastAsia="en-GB"/>
        </w:rPr>
        <w:t>Supported functionalities refer to functionalities that UE can indicate by using UE capability information (via RRC</w:t>
      </w:r>
      <w:r w:rsidRPr="00BE205C">
        <w:rPr>
          <w:rFonts w:eastAsia="MS Mincho"/>
          <w:szCs w:val="24"/>
          <w:highlight w:val="yellow"/>
          <w:lang w:eastAsia="en-GB"/>
        </w:rPr>
        <w:t>/LPP signalling)</w:t>
      </w:r>
    </w:p>
    <w:p w14:paraId="0257A998" w14:textId="77777777" w:rsidR="00BE205C" w:rsidRPr="004D2D22" w:rsidRDefault="00BE205C" w:rsidP="00BE205C">
      <w:pPr>
        <w:numPr>
          <w:ilvl w:val="0"/>
          <w:numId w:val="39"/>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jc w:val="left"/>
        <w:textAlignment w:val="auto"/>
        <w:rPr>
          <w:rFonts w:eastAsia="MS Mincho"/>
          <w:szCs w:val="24"/>
          <w:highlight w:val="green"/>
          <w:lang w:eastAsia="en-GB"/>
        </w:rPr>
      </w:pPr>
      <w:r w:rsidRPr="004D2D22">
        <w:rPr>
          <w:rFonts w:eastAsia="MS Mincho"/>
          <w:szCs w:val="24"/>
          <w:highlight w:val="green"/>
          <w:lang w:eastAsia="en-GB"/>
        </w:rPr>
        <w:t>Applicable functionalities refers to functionalities that the UE is ready to apply for inference</w:t>
      </w:r>
    </w:p>
    <w:p w14:paraId="7811ED54" w14:textId="77777777" w:rsidR="00BE205C" w:rsidRPr="004D2D22" w:rsidRDefault="00BE205C" w:rsidP="00BE205C">
      <w:pPr>
        <w:numPr>
          <w:ilvl w:val="0"/>
          <w:numId w:val="39"/>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jc w:val="left"/>
        <w:textAlignment w:val="auto"/>
        <w:rPr>
          <w:rFonts w:eastAsia="MS Mincho"/>
          <w:szCs w:val="24"/>
          <w:highlight w:val="green"/>
          <w:lang w:eastAsia="en-GB"/>
        </w:rPr>
      </w:pPr>
      <w:r w:rsidRPr="004D2D22">
        <w:rPr>
          <w:rFonts w:eastAsia="MS Mincho"/>
          <w:szCs w:val="24"/>
          <w:highlight w:val="green"/>
          <w:lang w:eastAsia="en-GB"/>
        </w:rPr>
        <w:t>Activated functionalities refers to functionalities already enabled for performing inference</w:t>
      </w:r>
    </w:p>
    <w:p w14:paraId="6F446CF2" w14:textId="42771B04" w:rsidR="00BE205C" w:rsidRDefault="00BE205C" w:rsidP="00BE205C">
      <w:pPr>
        <w:jc w:val="center"/>
      </w:pPr>
      <w:r>
        <w:t>T</w:t>
      </w:r>
      <w:r>
        <w:rPr>
          <w:rFonts w:hint="eastAsia"/>
        </w:rPr>
        <w:t>able 3.1-1</w:t>
      </w:r>
    </w:p>
    <w:p w14:paraId="32438020" w14:textId="4AD60D48" w:rsidR="00BE205C" w:rsidRDefault="00BE205C" w:rsidP="00C52C6D">
      <w:r>
        <w:t>T</w:t>
      </w:r>
      <w:r>
        <w:rPr>
          <w:rFonts w:hint="eastAsia"/>
        </w:rPr>
        <w:t>hese definitions are general enough to be applicable also for AI mobility functionalities</w:t>
      </w:r>
      <w:r w:rsidR="004D2D22">
        <w:rPr>
          <w:rFonts w:hint="eastAsia"/>
        </w:rPr>
        <w:t xml:space="preserve"> apart from the </w:t>
      </w:r>
      <w:r w:rsidR="004D2D22" w:rsidRPr="004D2D22">
        <w:rPr>
          <w:rFonts w:hint="eastAsia"/>
          <w:highlight w:val="yellow"/>
        </w:rPr>
        <w:t>yellow part</w:t>
      </w:r>
      <w:r>
        <w:rPr>
          <w:rFonts w:hint="eastAsia"/>
        </w:rPr>
        <w:t xml:space="preserve">. </w:t>
      </w:r>
    </w:p>
    <w:p w14:paraId="398E4640" w14:textId="65C1AF72" w:rsidR="00BE205C" w:rsidRPr="00C2257B" w:rsidRDefault="00BE205C" w:rsidP="00C52C6D">
      <w:pPr>
        <w:rPr>
          <w:b/>
          <w:bCs/>
        </w:rPr>
      </w:pPr>
      <w:r w:rsidRPr="00C2257B">
        <w:rPr>
          <w:rFonts w:hint="eastAsia"/>
          <w:b/>
          <w:bCs/>
        </w:rPr>
        <w:t>Proposal</w:t>
      </w:r>
      <w:r w:rsidR="004D2D22" w:rsidRPr="00C2257B">
        <w:rPr>
          <w:rFonts w:hint="eastAsia"/>
          <w:b/>
          <w:bCs/>
        </w:rPr>
        <w:t xml:space="preserve"> </w:t>
      </w:r>
      <w:r w:rsidR="00B57289">
        <w:rPr>
          <w:rFonts w:hint="eastAsia"/>
          <w:b/>
          <w:bCs/>
        </w:rPr>
        <w:t>16</w:t>
      </w:r>
      <w:r w:rsidR="004D2D22" w:rsidRPr="00C2257B">
        <w:rPr>
          <w:rFonts w:hint="eastAsia"/>
          <w:b/>
          <w:bCs/>
        </w:rPr>
        <w:t>: The definition (</w:t>
      </w:r>
      <w:r w:rsidR="004D2D22" w:rsidRPr="00C2257B">
        <w:rPr>
          <w:rFonts w:hint="eastAsia"/>
          <w:b/>
          <w:bCs/>
          <w:highlight w:val="green"/>
        </w:rPr>
        <w:t>green part</w:t>
      </w:r>
      <w:r w:rsidR="004D2D22" w:rsidRPr="00C2257B">
        <w:rPr>
          <w:rFonts w:hint="eastAsia"/>
          <w:b/>
          <w:bCs/>
        </w:rPr>
        <w:t>) in table 3.1-1 is applicable for AI mobility.</w:t>
      </w:r>
    </w:p>
    <w:p w14:paraId="3FFCD680" w14:textId="2DA649BE" w:rsidR="00CD0F5E" w:rsidRDefault="00FA7308" w:rsidP="00C52C6D">
      <w:r>
        <w:rPr>
          <w:rFonts w:hint="eastAsia"/>
        </w:rPr>
        <w:t xml:space="preserve">In the LS to RAN1 [5] </w:t>
      </w:r>
      <w:r w:rsidR="00986469">
        <w:rPr>
          <w:rFonts w:hint="eastAsia"/>
        </w:rPr>
        <w:t>RAN2 is wondering what could be s</w:t>
      </w:r>
      <w:r w:rsidR="00986469" w:rsidRPr="00986469">
        <w:t>upported functionalities</w:t>
      </w:r>
      <w:r w:rsidR="00986469">
        <w:rPr>
          <w:rFonts w:hint="eastAsia"/>
        </w:rPr>
        <w:t>, a</w:t>
      </w:r>
      <w:r w:rsidR="00986469" w:rsidRPr="00986469">
        <w:t>pplicable functionalitie</w:t>
      </w:r>
      <w:r w:rsidR="00986469">
        <w:rPr>
          <w:rFonts w:hint="eastAsia"/>
        </w:rPr>
        <w:t>s and a</w:t>
      </w:r>
      <w:r w:rsidR="00986469" w:rsidRPr="00986469">
        <w:t>ctivated functionalities</w:t>
      </w:r>
      <w:r w:rsidR="00986469">
        <w:rPr>
          <w:rFonts w:hint="eastAsia"/>
        </w:rPr>
        <w:t xml:space="preserve"> for beam management in terms of granularity. The reason for RAN2 to check RAN1 is mainly because BM (beam management use case) is physical layer procedure, for which RAN1 is of expertized. For AI mobility, obvious RAN2 need define </w:t>
      </w:r>
      <w:r w:rsidR="00DA2818">
        <w:rPr>
          <w:rFonts w:hint="eastAsia"/>
        </w:rPr>
        <w:t>further granularity</w:t>
      </w:r>
      <w:r w:rsidR="00986469">
        <w:rPr>
          <w:rFonts w:hint="eastAsia"/>
        </w:rPr>
        <w:t>.</w:t>
      </w:r>
    </w:p>
    <w:p w14:paraId="2677F3A1" w14:textId="5274A312" w:rsidR="0007716F" w:rsidRPr="008C769C" w:rsidRDefault="00DA2818" w:rsidP="00C52C6D">
      <w:pPr>
        <w:rPr>
          <w:b/>
          <w:bCs/>
        </w:rPr>
      </w:pPr>
      <w:r>
        <w:rPr>
          <w:rFonts w:hint="eastAsia"/>
          <w:b/>
          <w:bCs/>
        </w:rPr>
        <w:t xml:space="preserve">Proposal </w:t>
      </w:r>
      <w:r w:rsidR="007B4ECF">
        <w:rPr>
          <w:rFonts w:hint="eastAsia"/>
          <w:b/>
          <w:bCs/>
        </w:rPr>
        <w:t>17</w:t>
      </w:r>
      <w:r>
        <w:rPr>
          <w:rFonts w:hint="eastAsia"/>
          <w:b/>
          <w:bCs/>
        </w:rPr>
        <w:t>: RAN2 need further discuss the detail granularity of AI mobility functionality</w:t>
      </w:r>
    </w:p>
    <w:p w14:paraId="72C90AEC" w14:textId="44C06224" w:rsidR="00CD0F5E" w:rsidRPr="00D1092A" w:rsidRDefault="00551396" w:rsidP="00C52C6D">
      <w:r>
        <w:rPr>
          <w:rFonts w:hint="eastAsia"/>
        </w:rPr>
        <w:t xml:space="preserve">In the RAN2 LS [5], the LCM signalling procedure is well summarized with following figure </w:t>
      </w:r>
    </w:p>
    <w:p w14:paraId="3268C175" w14:textId="61C260C2" w:rsidR="00C52C6D" w:rsidRDefault="00C52C6D" w:rsidP="00551396">
      <w:pPr>
        <w:jc w:val="center"/>
        <w:rPr>
          <w:noProof/>
        </w:rPr>
      </w:pPr>
      <w:r>
        <w:rPr>
          <w:noProof/>
        </w:rPr>
        <w:object w:dxaOrig="4465" w:dyaOrig="3480" w14:anchorId="77D28196">
          <v:shape id="_x0000_i1027" type="#_x0000_t75" alt="" style="width:223.05pt;height:174.15pt;mso-width-percent:0;mso-height-percent:0;mso-width-percent:0;mso-height-percent:0" o:ole="">
            <v:imagedata r:id="rId11" o:title=""/>
          </v:shape>
          <o:OLEObject Type="Embed" ProgID="Visio.Drawing.15" ShapeID="_x0000_i1027" DrawAspect="Content" ObjectID="_1804681215" r:id="rId12"/>
        </w:object>
      </w:r>
    </w:p>
    <w:p w14:paraId="45017CD9" w14:textId="00C9591C" w:rsidR="00551396" w:rsidRDefault="00551396" w:rsidP="00551396">
      <w:pPr>
        <w:jc w:val="center"/>
      </w:pPr>
      <w:r>
        <w:rPr>
          <w:rFonts w:hint="eastAsia"/>
        </w:rPr>
        <w:t>Figure 3.1-1</w:t>
      </w:r>
      <w:r w:rsidR="000205D3">
        <w:rPr>
          <w:rFonts w:hint="eastAsia"/>
        </w:rPr>
        <w:t>[5]</w:t>
      </w:r>
    </w:p>
    <w:p w14:paraId="3581FD99" w14:textId="4C73805C" w:rsidR="00551396" w:rsidRDefault="00551396" w:rsidP="00551396">
      <w:r>
        <w:rPr>
          <w:rFonts w:hint="eastAsia"/>
        </w:rPr>
        <w:t>In the rest of paper, those 6 steps will be discussed one by one. Two important procedures are not indicated in the Figure, namely data transfer and model delivery. These issues are either controversial or related to on-going two-sided model for BM use case in RAN side</w:t>
      </w:r>
      <w:r w:rsidR="008F3486">
        <w:rPr>
          <w:rFonts w:hint="eastAsia"/>
        </w:rPr>
        <w:t xml:space="preserve"> SI</w:t>
      </w:r>
      <w:r w:rsidR="0061607A">
        <w:rPr>
          <w:rFonts w:hint="eastAsia"/>
        </w:rPr>
        <w:t xml:space="preserve"> </w:t>
      </w:r>
      <w:r w:rsidR="008F3486">
        <w:rPr>
          <w:rFonts w:hint="eastAsia"/>
        </w:rPr>
        <w:t>[</w:t>
      </w:r>
      <w:r w:rsidR="0061607A">
        <w:rPr>
          <w:rFonts w:hint="eastAsia"/>
        </w:rPr>
        <w:t>7</w:t>
      </w:r>
      <w:r w:rsidR="008F3486">
        <w:rPr>
          <w:rFonts w:hint="eastAsia"/>
        </w:rPr>
        <w:t>] or WI</w:t>
      </w:r>
      <w:r w:rsidR="0061607A">
        <w:rPr>
          <w:rFonts w:hint="eastAsia"/>
        </w:rPr>
        <w:t xml:space="preserve"> [8]</w:t>
      </w:r>
      <w:r>
        <w:rPr>
          <w:rFonts w:hint="eastAsia"/>
        </w:rPr>
        <w:t xml:space="preserve">. In addition, these two issues are part of </w:t>
      </w:r>
      <w:r>
        <w:rPr>
          <w:rFonts w:hint="eastAsia"/>
        </w:rPr>
        <w:lastRenderedPageBreak/>
        <w:t xml:space="preserve">Rel20 SA2 SI and hence likely will be specified only in Rel20, if possible. </w:t>
      </w:r>
      <w:r w:rsidR="00FB350D">
        <w:t>So,</w:t>
      </w:r>
      <w:r>
        <w:rPr>
          <w:rFonts w:hint="eastAsia"/>
        </w:rPr>
        <w:t xml:space="preserve"> in AI </w:t>
      </w:r>
      <w:r>
        <w:t>mobility</w:t>
      </w:r>
      <w:r>
        <w:rPr>
          <w:rFonts w:hint="eastAsia"/>
        </w:rPr>
        <w:t xml:space="preserve"> SI, we can drop them for now and wait for the further progress of either RAN side WI or SI and/or SA2 SI.</w:t>
      </w:r>
    </w:p>
    <w:p w14:paraId="2AD1118D" w14:textId="5FA0D0A4" w:rsidR="00551396" w:rsidRDefault="00551396" w:rsidP="00551396">
      <w:pPr>
        <w:rPr>
          <w:b/>
          <w:bCs/>
        </w:rPr>
      </w:pPr>
      <w:r w:rsidRPr="00FB350D">
        <w:rPr>
          <w:rFonts w:hint="eastAsia"/>
          <w:b/>
          <w:bCs/>
        </w:rPr>
        <w:t xml:space="preserve">Proposal </w:t>
      </w:r>
      <w:r w:rsidR="007B4ECF">
        <w:rPr>
          <w:rFonts w:hint="eastAsia"/>
          <w:b/>
          <w:bCs/>
        </w:rPr>
        <w:t>18</w:t>
      </w:r>
      <w:r w:rsidRPr="00FB350D">
        <w:rPr>
          <w:rFonts w:hint="eastAsia"/>
          <w:b/>
          <w:bCs/>
        </w:rPr>
        <w:t>: In AI mobility SI, no discuss is needed on data</w:t>
      </w:r>
      <w:r w:rsidR="00930F73">
        <w:rPr>
          <w:b/>
          <w:bCs/>
        </w:rPr>
        <w:t>set</w:t>
      </w:r>
      <w:r w:rsidRPr="00FB350D">
        <w:rPr>
          <w:rFonts w:hint="eastAsia"/>
          <w:b/>
          <w:bCs/>
        </w:rPr>
        <w:t xml:space="preserve"> transfer and model delivery issue until some progress made in AI/ML WI/SI and/or SA2 SI.</w:t>
      </w:r>
    </w:p>
    <w:p w14:paraId="5E283068" w14:textId="4D7CBAA6" w:rsidR="00492898" w:rsidRDefault="0064433F" w:rsidP="0097481C">
      <w:r w:rsidRPr="0064433F">
        <w:rPr>
          <w:rFonts w:hint="eastAsia"/>
        </w:rPr>
        <w:t>In the rest part of the paper</w:t>
      </w:r>
      <w:r>
        <w:rPr>
          <w:rFonts w:hint="eastAsia"/>
        </w:rPr>
        <w:t>, the agreements captured in running stage 2 CR</w:t>
      </w:r>
      <w:r w:rsidR="007B4ECF">
        <w:rPr>
          <w:rFonts w:hint="eastAsia"/>
        </w:rPr>
        <w:t>[6]</w:t>
      </w:r>
      <w:r>
        <w:rPr>
          <w:rFonts w:hint="eastAsia"/>
        </w:rPr>
        <w:t xml:space="preserve"> in post email discussion </w:t>
      </w:r>
      <w:r w:rsidRPr="0064433F">
        <w:t>[POST129][024][AI PHY] Stage 2 running CR (vivo)</w:t>
      </w:r>
      <w:r>
        <w:rPr>
          <w:rFonts w:hint="eastAsia"/>
        </w:rPr>
        <w:t xml:space="preserve"> are taken as reference</w:t>
      </w:r>
      <w:r w:rsidR="00250190">
        <w:rPr>
          <w:rFonts w:hint="eastAsia"/>
        </w:rPr>
        <w:t xml:space="preserve"> for comparison</w:t>
      </w:r>
      <w:r>
        <w:rPr>
          <w:rFonts w:hint="eastAsia"/>
        </w:rPr>
        <w:t>.</w:t>
      </w:r>
      <w:r w:rsidR="00D0335B">
        <w:rPr>
          <w:rFonts w:hint="eastAsia"/>
        </w:rPr>
        <w:t xml:space="preserve"> And in order to avoid duplicated discussion between AI/ML SI[7] and WI[8] and AI mobility SI, RAN2 focus on concluded aspects first to find out where is the gap.</w:t>
      </w:r>
      <w:r w:rsidR="00CA706A">
        <w:rPr>
          <w:rFonts w:hint="eastAsia"/>
        </w:rPr>
        <w:t xml:space="preserve"> For any FFS left from SI[7] or WI[8], this SI should do nothing but wait for the further progress in general unless this SI specific issue need be discussed.</w:t>
      </w:r>
    </w:p>
    <w:p w14:paraId="363AC348" w14:textId="3770FB05" w:rsidR="0064433F" w:rsidRDefault="00492898" w:rsidP="0097481C">
      <w:pPr>
        <w:rPr>
          <w:b/>
          <w:bCs/>
        </w:rPr>
      </w:pPr>
      <w:r w:rsidRPr="00492898">
        <w:rPr>
          <w:rFonts w:hint="eastAsia"/>
          <w:b/>
          <w:bCs/>
        </w:rPr>
        <w:t xml:space="preserve">Proposal </w:t>
      </w:r>
      <w:r w:rsidR="007B4ECF">
        <w:rPr>
          <w:rFonts w:hint="eastAsia"/>
          <w:b/>
          <w:bCs/>
        </w:rPr>
        <w:t>19</w:t>
      </w:r>
      <w:r w:rsidRPr="00492898">
        <w:rPr>
          <w:rFonts w:hint="eastAsia"/>
          <w:b/>
          <w:bCs/>
        </w:rPr>
        <w:t>: RAN2 focus on concluded aspects</w:t>
      </w:r>
      <w:r w:rsidR="00D0335B" w:rsidRPr="00492898">
        <w:rPr>
          <w:rFonts w:hint="eastAsia"/>
          <w:b/>
          <w:bCs/>
        </w:rPr>
        <w:t xml:space="preserve"> </w:t>
      </w:r>
      <w:r w:rsidRPr="00492898">
        <w:rPr>
          <w:rFonts w:hint="eastAsia"/>
          <w:b/>
          <w:bCs/>
        </w:rPr>
        <w:t>by AI/ML WI</w:t>
      </w:r>
      <w:r w:rsidR="00250190">
        <w:rPr>
          <w:rFonts w:hint="eastAsia"/>
          <w:b/>
          <w:bCs/>
        </w:rPr>
        <w:t xml:space="preserve"> </w:t>
      </w:r>
      <w:r w:rsidRPr="00492898">
        <w:rPr>
          <w:rFonts w:hint="eastAsia"/>
          <w:b/>
          <w:bCs/>
        </w:rPr>
        <w:t>[8] and SI</w:t>
      </w:r>
      <w:r w:rsidR="00AF15CB">
        <w:rPr>
          <w:rFonts w:hint="eastAsia"/>
          <w:b/>
          <w:bCs/>
        </w:rPr>
        <w:t xml:space="preserve"> </w:t>
      </w:r>
      <w:r w:rsidRPr="00492898">
        <w:rPr>
          <w:rFonts w:hint="eastAsia"/>
          <w:b/>
          <w:bCs/>
        </w:rPr>
        <w:t>[7] and discuss potential gaps and solutions</w:t>
      </w:r>
    </w:p>
    <w:p w14:paraId="739446C8" w14:textId="48A70EA1" w:rsidR="00F475BB" w:rsidRPr="00CA706A" w:rsidRDefault="00CA706A" w:rsidP="0097481C">
      <w:pPr>
        <w:rPr>
          <w:b/>
          <w:bCs/>
        </w:rPr>
      </w:pPr>
      <w:r w:rsidRPr="00CA706A">
        <w:rPr>
          <w:rFonts w:hint="eastAsia"/>
          <w:b/>
          <w:bCs/>
        </w:rPr>
        <w:t>Proposal 20: For any FFS left from SI[7] or WI[8], this SI should do nothing but wait for the further progress in general unless this SI specific issue need be discussed</w:t>
      </w:r>
    </w:p>
    <w:p w14:paraId="31B537C7" w14:textId="045AC7AF" w:rsidR="00F475BB" w:rsidRPr="00F475BB" w:rsidRDefault="00F475BB" w:rsidP="0097481C">
      <w:r>
        <w:rPr>
          <w:rFonts w:hint="eastAsia"/>
        </w:rPr>
        <w:t>Note</w:t>
      </w:r>
      <w:r w:rsidR="007B4ECF">
        <w:rPr>
          <w:rFonts w:hint="eastAsia"/>
        </w:rPr>
        <w:t xml:space="preserve"> in the rest of the paper</w:t>
      </w:r>
      <w:r>
        <w:rPr>
          <w:rFonts w:hint="eastAsia"/>
        </w:rPr>
        <w:t xml:space="preserve"> S</w:t>
      </w:r>
      <w:r w:rsidRPr="00F475BB">
        <w:rPr>
          <w:rFonts w:hint="eastAsia"/>
        </w:rPr>
        <w:t>ection</w:t>
      </w:r>
      <w:r>
        <w:rPr>
          <w:rFonts w:hint="eastAsia"/>
        </w:rPr>
        <w:t xml:space="preserve"> 3.2 is for both network sided model and UE sided model, section 3.3~3.6 focus on UE sided model only and section 3.7 focus on network sided model specific issues.</w:t>
      </w:r>
    </w:p>
    <w:p w14:paraId="7B1FFB61" w14:textId="530EB826" w:rsidR="00C52C6D" w:rsidRDefault="007A5296" w:rsidP="00C52C6D">
      <w:pPr>
        <w:pStyle w:val="2"/>
      </w:pPr>
      <w:r>
        <w:rPr>
          <w:rFonts w:hint="eastAsia"/>
        </w:rPr>
        <w:t>Data collection</w:t>
      </w:r>
      <w:r w:rsidR="00362A79">
        <w:rPr>
          <w:rFonts w:hint="eastAsia"/>
        </w:rPr>
        <w:t xml:space="preserve"> </w:t>
      </w:r>
    </w:p>
    <w:p w14:paraId="352BB2DF" w14:textId="29AB4863" w:rsidR="00A56ED3" w:rsidRDefault="00AF15CB" w:rsidP="00A56ED3">
      <w:r>
        <w:t>I</w:t>
      </w:r>
      <w:r>
        <w:rPr>
          <w:rFonts w:hint="eastAsia"/>
        </w:rPr>
        <w:t>n the running CR, here is agreed text [</w:t>
      </w:r>
      <w:r w:rsidR="006A433F">
        <w:rPr>
          <w:rFonts w:hint="eastAsia"/>
        </w:rPr>
        <w:t>6</w:t>
      </w:r>
      <w:r>
        <w:rPr>
          <w:rFonts w:hint="eastAsia"/>
        </w:rPr>
        <w:t>]:</w:t>
      </w:r>
    </w:p>
    <w:p w14:paraId="7C2DD5E4" w14:textId="77777777" w:rsidR="006A433F" w:rsidRDefault="006A433F" w:rsidP="006E7359">
      <w:pPr>
        <w:jc w:val="center"/>
      </w:pPr>
    </w:p>
    <w:p w14:paraId="4E4174A3" w14:textId="77777777" w:rsidR="006A433F" w:rsidRDefault="006A433F" w:rsidP="006E7359">
      <w:pPr>
        <w:jc w:val="center"/>
      </w:pPr>
    </w:p>
    <w:p w14:paraId="737D3C86" w14:textId="1F625D62" w:rsidR="006A433F" w:rsidRDefault="006A433F" w:rsidP="006E7359">
      <w:pPr>
        <w:jc w:val="center"/>
      </w:pPr>
      <w:r>
        <w:rPr>
          <w:noProof/>
        </w:rPr>
        <w:lastRenderedPageBreak/>
        <mc:AlternateContent>
          <mc:Choice Requires="wps">
            <w:drawing>
              <wp:inline distT="0" distB="0" distL="0" distR="0" wp14:anchorId="1BA53140" wp14:editId="0167256B">
                <wp:extent cx="6225376" cy="1404620"/>
                <wp:effectExtent l="0" t="0" r="23495" b="20320"/>
                <wp:docPr id="1872857235"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25376" cy="1404620"/>
                        </a:xfrm>
                        <a:prstGeom prst="rect">
                          <a:avLst/>
                        </a:prstGeom>
                        <a:solidFill>
                          <a:srgbClr val="FFFFFF"/>
                        </a:solidFill>
                        <a:ln w="9525">
                          <a:solidFill>
                            <a:srgbClr val="000000"/>
                          </a:solidFill>
                          <a:miter lim="800000"/>
                          <a:headEnd/>
                          <a:tailEnd/>
                        </a:ln>
                      </wps:spPr>
                      <wps:txbx>
                        <w:txbxContent>
                          <w:p w14:paraId="53C23A1E" w14:textId="77777777" w:rsidR="006A433F" w:rsidRPr="00961939" w:rsidRDefault="006A433F" w:rsidP="006A433F">
                            <w:pPr>
                              <w:pStyle w:val="4"/>
                            </w:pPr>
                            <w:r w:rsidRPr="00961939">
                              <w:t>X.Y.2.2</w:t>
                            </w:r>
                            <w:r w:rsidRPr="00961939">
                              <w:tab/>
                              <w:t>Data Collection for Model Training</w:t>
                            </w:r>
                          </w:p>
                          <w:p w14:paraId="5D3C7E4B" w14:textId="77777777" w:rsidR="006A433F" w:rsidRDefault="006A433F" w:rsidP="006A433F">
                            <w:pPr>
                              <w:rPr>
                                <w:rFonts w:eastAsia="等线"/>
                              </w:rPr>
                            </w:pPr>
                            <w:r w:rsidRPr="006A433F">
                              <w:rPr>
                                <w:rFonts w:eastAsia="等线" w:hint="eastAsia"/>
                                <w:highlight w:val="green"/>
                              </w:rPr>
                              <w:t>F</w:t>
                            </w:r>
                            <w:r w:rsidRPr="006A433F">
                              <w:rPr>
                                <w:rFonts w:eastAsia="等线"/>
                                <w:highlight w:val="green"/>
                              </w:rPr>
                              <w:t>or NW-side model, model training</w:t>
                            </w:r>
                            <w:r w:rsidRPr="006A433F">
                              <w:rPr>
                                <w:highlight w:val="green"/>
                              </w:rPr>
                              <w:t>, data collection can be initiated by OAM (via immediate MDT) or by gNB</w:t>
                            </w:r>
                            <w:r w:rsidRPr="006A433F">
                              <w:rPr>
                                <w:rStyle w:val="af2"/>
                                <w:highlight w:val="green"/>
                              </w:rPr>
                              <w:t>.</w:t>
                            </w:r>
                            <w:r w:rsidRPr="006A433F">
                              <w:rPr>
                                <w:rFonts w:eastAsia="等线"/>
                                <w:highlight w:val="green"/>
                              </w:rPr>
                              <w:t xml:space="preserve"> The following enhancements are introduced for training data collection </w:t>
                            </w:r>
                            <w:r w:rsidRPr="006A433F">
                              <w:rPr>
                                <w:highlight w:val="green"/>
                              </w:rPr>
                              <w:t>over air interface</w:t>
                            </w:r>
                            <w:r w:rsidRPr="006A433F">
                              <w:rPr>
                                <w:rFonts w:eastAsia="等线"/>
                                <w:highlight w:val="green"/>
                              </w:rPr>
                              <w:t>:</w:t>
                            </w:r>
                          </w:p>
                          <w:p w14:paraId="74C5E493" w14:textId="77777777" w:rsidR="006A433F" w:rsidRDefault="006A433F" w:rsidP="006A433F">
                            <w:pPr>
                              <w:pStyle w:val="B1"/>
                            </w:pPr>
                            <w:r w:rsidRPr="006A433F">
                              <w:rPr>
                                <w:highlight w:val="yellow"/>
                              </w:rPr>
                              <w:t>-</w:t>
                            </w:r>
                            <w:r w:rsidRPr="006A433F">
                              <w:rPr>
                                <w:highlight w:val="yellow"/>
                              </w:rPr>
                              <w:tab/>
                              <w:t>UE can be configured by gNB to log and report L1 measurement results.</w:t>
                            </w:r>
                          </w:p>
                          <w:p w14:paraId="66DED9BB" w14:textId="77777777" w:rsidR="006A433F" w:rsidRPr="000F7B44" w:rsidRDefault="006A433F" w:rsidP="006A433F">
                            <w:pPr>
                              <w:pStyle w:val="NO"/>
                              <w:rPr>
                                <w:rFonts w:eastAsia="等线"/>
                                <w:i/>
                                <w:iCs/>
                                <w:color w:val="FF0000"/>
                              </w:rPr>
                            </w:pPr>
                            <w:r w:rsidRPr="000F7B44">
                              <w:rPr>
                                <w:i/>
                                <w:iCs/>
                                <w:color w:val="FF0000"/>
                              </w:rPr>
                              <w:t xml:space="preserve">Editor's note: </w:t>
                            </w:r>
                            <w:r w:rsidRPr="000F7B44">
                              <w:rPr>
                                <w:rFonts w:eastAsia="等线"/>
                                <w:i/>
                                <w:iCs/>
                                <w:color w:val="FF0000"/>
                              </w:rPr>
                              <w:t>FFS if multiple configurations can be provided to the UE. FFS if dynamic activation/deactivation is support.</w:t>
                            </w:r>
                          </w:p>
                          <w:p w14:paraId="0E53BE5E" w14:textId="77777777" w:rsidR="006A433F" w:rsidRPr="00A551A0" w:rsidRDefault="006A433F" w:rsidP="006A433F">
                            <w:pPr>
                              <w:pStyle w:val="B1"/>
                              <w:rPr>
                                <w:rFonts w:eastAsia="等线"/>
                              </w:rPr>
                            </w:pPr>
                            <w:r w:rsidRPr="006A433F">
                              <w:rPr>
                                <w:highlight w:val="green"/>
                              </w:rPr>
                              <w:t>-</w:t>
                            </w:r>
                            <w:r w:rsidRPr="006A433F">
                              <w:rPr>
                                <w:highlight w:val="green"/>
                              </w:rPr>
                              <w:tab/>
                              <w:t xml:space="preserve">Both </w:t>
                            </w:r>
                            <w:r w:rsidRPr="006A433F">
                              <w:rPr>
                                <w:rFonts w:eastAsia="等线"/>
                                <w:highlight w:val="green"/>
                              </w:rPr>
                              <w:t xml:space="preserve">periodic and radio condition-based event-triggered data logging are supported. UE can use L3 measurement event-triggered </w:t>
                            </w:r>
                            <w:r w:rsidRPr="006A433F">
                              <w:rPr>
                                <w:bCs/>
                                <w:highlight w:val="green"/>
                              </w:rPr>
                              <w:t>to determine whether to perform data logging.</w:t>
                            </w:r>
                            <w:r w:rsidRPr="006A433F">
                              <w:rPr>
                                <w:highlight w:val="green"/>
                              </w:rPr>
                              <w:t xml:space="preserve"> </w:t>
                            </w:r>
                            <w:r w:rsidRPr="006A433F">
                              <w:rPr>
                                <w:rFonts w:eastAsia="等线"/>
                                <w:highlight w:val="green"/>
                              </w:rPr>
                              <w:t xml:space="preserve">The UE stores the logged data at </w:t>
                            </w:r>
                            <w:r w:rsidRPr="006A433F">
                              <w:rPr>
                                <w:rFonts w:eastAsia="等线" w:hint="eastAsia"/>
                                <w:highlight w:val="green"/>
                              </w:rPr>
                              <w:t>the</w:t>
                            </w:r>
                            <w:r w:rsidRPr="006A433F">
                              <w:rPr>
                                <w:rFonts w:eastAsia="等线"/>
                                <w:highlight w:val="green"/>
                              </w:rPr>
                              <w:t xml:space="preserve"> AS layer buffer. When the memory reserved for storing logged data becomes full, the UE stops measurement and logging for data collection purposes, and UE indicates the data availability to the network.</w:t>
                            </w:r>
                            <w:r>
                              <w:rPr>
                                <w:rFonts w:eastAsia="等线"/>
                              </w:rPr>
                              <w:t xml:space="preserve"> </w:t>
                            </w:r>
                          </w:p>
                          <w:p w14:paraId="3DBAD10C" w14:textId="77777777" w:rsidR="006A433F" w:rsidRPr="000F7B44" w:rsidRDefault="006A433F" w:rsidP="006A433F">
                            <w:pPr>
                              <w:pStyle w:val="NO"/>
                              <w:rPr>
                                <w:i/>
                                <w:iCs/>
                                <w:color w:val="FF0000"/>
                              </w:rPr>
                            </w:pPr>
                            <w:r w:rsidRPr="000F7B44">
                              <w:rPr>
                                <w:i/>
                                <w:iCs/>
                                <w:color w:val="FF0000"/>
                              </w:rPr>
                              <w:t>Editor's note: FFS if other event(s) for data logging are supported.</w:t>
                            </w:r>
                          </w:p>
                          <w:p w14:paraId="42F29C57" w14:textId="77777777" w:rsidR="006A433F" w:rsidRPr="000F7B44" w:rsidRDefault="006A433F" w:rsidP="006A433F">
                            <w:pPr>
                              <w:pStyle w:val="NO"/>
                              <w:rPr>
                                <w:i/>
                                <w:iCs/>
                                <w:color w:val="FF0000"/>
                              </w:rPr>
                            </w:pPr>
                            <w:r w:rsidRPr="000F7B44">
                              <w:rPr>
                                <w:i/>
                                <w:iCs/>
                                <w:color w:val="FF0000"/>
                              </w:rPr>
                              <w:t>Editor's note: FFS when UE reports the indication, e.g., before and/or after buffer become full.</w:t>
                            </w:r>
                          </w:p>
                          <w:p w14:paraId="70648D6B" w14:textId="77777777" w:rsidR="006A433F" w:rsidRPr="000F7B44" w:rsidRDefault="006A433F" w:rsidP="006A433F">
                            <w:pPr>
                              <w:pStyle w:val="NO"/>
                              <w:rPr>
                                <w:i/>
                                <w:iCs/>
                                <w:color w:val="FF0000"/>
                              </w:rPr>
                            </w:pPr>
                            <w:r w:rsidRPr="000F7B44">
                              <w:rPr>
                                <w:i/>
                                <w:iCs/>
                                <w:color w:val="FF0000"/>
                              </w:rPr>
                              <w:t>Editor's note:FFS other availability indication trigger condition</w:t>
                            </w:r>
                          </w:p>
                          <w:p w14:paraId="5C923D94" w14:textId="77777777" w:rsidR="006A433F" w:rsidRPr="00A551A0" w:rsidRDefault="006A433F" w:rsidP="006A433F">
                            <w:pPr>
                              <w:pStyle w:val="B1"/>
                              <w:rPr>
                                <w:rFonts w:eastAsia="等线"/>
                              </w:rPr>
                            </w:pPr>
                            <w:r w:rsidRPr="006A433F">
                              <w:rPr>
                                <w:highlight w:val="green"/>
                              </w:rPr>
                              <w:t>-</w:t>
                            </w:r>
                            <w:r w:rsidRPr="006A433F">
                              <w:rPr>
                                <w:highlight w:val="green"/>
                              </w:rPr>
                              <w:tab/>
                              <w:t>To reduce UE power consumption</w:t>
                            </w:r>
                            <w:r w:rsidRPr="006A433F">
                              <w:rPr>
                                <w:rFonts w:eastAsia="等线"/>
                                <w:highlight w:val="green"/>
                              </w:rPr>
                              <w:t>, when low power state is detected, the UE can indicate the low power state to the network. Upon reception of the low power status indication,</w:t>
                            </w:r>
                            <w:r w:rsidRPr="006A433F" w:rsidDel="00E31D28">
                              <w:rPr>
                                <w:rFonts w:eastAsia="等线"/>
                                <w:highlight w:val="green"/>
                              </w:rPr>
                              <w:t xml:space="preserve"> </w:t>
                            </w:r>
                            <w:r w:rsidRPr="006A433F">
                              <w:rPr>
                                <w:rFonts w:eastAsia="等线"/>
                                <w:highlight w:val="green"/>
                              </w:rPr>
                              <w:t>the network should de-configure UE to release the data collection configuration.</w:t>
                            </w:r>
                          </w:p>
                          <w:p w14:paraId="71512C68" w14:textId="77777777" w:rsidR="006A433F" w:rsidRPr="00BF0A9F" w:rsidRDefault="006A433F" w:rsidP="006A433F">
                            <w:pPr>
                              <w:pStyle w:val="NO"/>
                              <w:rPr>
                                <w:rFonts w:eastAsia="等线"/>
                              </w:rPr>
                            </w:pPr>
                            <w:r w:rsidRPr="00BF0A9F">
                              <w:rPr>
                                <w:rFonts w:eastAsia="等线" w:hint="eastAsia"/>
                              </w:rPr>
                              <w:t>N</w:t>
                            </w:r>
                            <w:r w:rsidRPr="00BF0A9F">
                              <w:rPr>
                                <w:rFonts w:eastAsia="等线"/>
                              </w:rPr>
                              <w:t>OTE 1:</w:t>
                            </w:r>
                            <w:r w:rsidRPr="00BF0A9F">
                              <w:rPr>
                                <w:rFonts w:eastAsia="等线"/>
                              </w:rPr>
                              <w:tab/>
                              <w:t>How the UE determines low power state</w:t>
                            </w:r>
                            <w:r w:rsidRPr="00BF0A9F">
                              <w:t xml:space="preserve"> is up to UE </w:t>
                            </w:r>
                            <w:r w:rsidRPr="00BF0A9F">
                              <w:rPr>
                                <w:rFonts w:hint="eastAsia"/>
                              </w:rPr>
                              <w:t>implementation</w:t>
                            </w:r>
                            <w:r w:rsidRPr="00BF0A9F">
                              <w:rPr>
                                <w:rFonts w:eastAsia="等线"/>
                              </w:rPr>
                              <w:t>.</w:t>
                            </w:r>
                          </w:p>
                          <w:p w14:paraId="52218339" w14:textId="77777777" w:rsidR="006A433F" w:rsidRPr="0037595D" w:rsidRDefault="006A433F" w:rsidP="006A433F">
                            <w:pPr>
                              <w:pStyle w:val="B1"/>
                              <w:rPr>
                                <w:rFonts w:eastAsia="等线"/>
                              </w:rPr>
                            </w:pPr>
                            <w:r w:rsidRPr="006A433F">
                              <w:rPr>
                                <w:highlight w:val="green"/>
                              </w:rPr>
                              <w:t>-</w:t>
                            </w:r>
                            <w:r w:rsidRPr="006A433F">
                              <w:rPr>
                                <w:highlight w:val="green"/>
                              </w:rPr>
                              <w:tab/>
                              <w:t xml:space="preserve">The UE can indicate the availability of logged data to the network. </w:t>
                            </w:r>
                            <w:r w:rsidRPr="006A433F">
                              <w:rPr>
                                <w:rFonts w:hint="eastAsia"/>
                                <w:highlight w:val="green"/>
                              </w:rPr>
                              <w:t>Upon</w:t>
                            </w:r>
                            <w:r w:rsidRPr="006A433F">
                              <w:rPr>
                                <w:highlight w:val="green"/>
                              </w:rPr>
                              <w:t xml:space="preserve"> reception of the availability indication, the network can trigger the UE information procedure, as specified in TS38.331[12].</w:t>
                            </w:r>
                            <w:r w:rsidRPr="006A433F">
                              <w:rPr>
                                <w:rFonts w:eastAsia="等线"/>
                                <w:highlight w:val="green"/>
                              </w:rPr>
                              <w:t xml:space="preserve"> During handover the UE can retain the logged data and the UE can indicate </w:t>
                            </w:r>
                            <w:r w:rsidRPr="006A433F">
                              <w:rPr>
                                <w:rFonts w:eastAsia="等线" w:hint="eastAsia"/>
                                <w:highlight w:val="green"/>
                              </w:rPr>
                              <w:t>t</w:t>
                            </w:r>
                            <w:r w:rsidRPr="006A433F">
                              <w:rPr>
                                <w:rFonts w:eastAsia="等线"/>
                                <w:highlight w:val="green"/>
                              </w:rPr>
                              <w:t>he availability of logged data to network.</w:t>
                            </w:r>
                          </w:p>
                          <w:p w14:paraId="6AB3FBD8" w14:textId="77777777" w:rsidR="006A433F" w:rsidRPr="000F7B44" w:rsidRDefault="006A433F" w:rsidP="006A433F">
                            <w:pPr>
                              <w:pStyle w:val="NO"/>
                              <w:rPr>
                                <w:rFonts w:eastAsia="等线"/>
                                <w:i/>
                                <w:iCs/>
                                <w:color w:val="FF0000"/>
                              </w:rPr>
                            </w:pPr>
                            <w:r w:rsidRPr="000F7B44">
                              <w:rPr>
                                <w:i/>
                                <w:iCs/>
                                <w:color w:val="FF0000"/>
                              </w:rPr>
                              <w:t>Editor's note: FFS how to handle idle/inactive and RLF cases and whether we have a unified handling.</w:t>
                            </w:r>
                          </w:p>
                          <w:p w14:paraId="15D17B04" w14:textId="77777777" w:rsidR="006A433F" w:rsidRPr="00160D20" w:rsidRDefault="006A433F" w:rsidP="006A433F">
                            <w:pPr>
                              <w:rPr>
                                <w:rFonts w:eastAsia="等线"/>
                              </w:rPr>
                            </w:pPr>
                            <w:r w:rsidRPr="006A433F">
                              <w:rPr>
                                <w:highlight w:val="green"/>
                              </w:rPr>
                              <w:t>For UE-</w:t>
                            </w:r>
                            <w:r w:rsidRPr="006A433F">
                              <w:rPr>
                                <w:rFonts w:eastAsia="等线"/>
                                <w:highlight w:val="green"/>
                              </w:rPr>
                              <w:t xml:space="preserve">side model, the network can configure whether UE is allowed to initiate a request about data collection configuration </w:t>
                            </w:r>
                            <w:r w:rsidRPr="006A433F">
                              <w:rPr>
                                <w:bCs/>
                                <w:highlight w:val="green"/>
                              </w:rPr>
                              <w:t>(e.g., start/stop)</w:t>
                            </w:r>
                            <w:r w:rsidRPr="006A433F">
                              <w:rPr>
                                <w:rFonts w:eastAsia="等线"/>
                                <w:highlight w:val="green"/>
                              </w:rPr>
                              <w:t xml:space="preserve">. </w:t>
                            </w:r>
                            <w:r w:rsidRPr="006A433F">
                              <w:rPr>
                                <w:bCs/>
                                <w:highlight w:val="green"/>
                              </w:rPr>
                              <w:t>The network can also provide UE with data collection configuration or release the data collection configuration (at any point in time), with or without UE request.</w:t>
                            </w:r>
                          </w:p>
                          <w:p w14:paraId="4B74406E" w14:textId="3F26E6B6" w:rsidR="006A433F" w:rsidRPr="006A433F" w:rsidRDefault="006A433F" w:rsidP="006A433F">
                            <w:pPr>
                              <w:pStyle w:val="NO"/>
                              <w:rPr>
                                <w:rFonts w:eastAsiaTheme="minorEastAsia"/>
                                <w:i/>
                                <w:iCs/>
                                <w:color w:val="FF0000"/>
                                <w:lang w:eastAsia="zh-CN"/>
                              </w:rPr>
                            </w:pPr>
                            <w:r w:rsidRPr="000F7B44">
                              <w:rPr>
                                <w:i/>
                                <w:iCs/>
                                <w:color w:val="FF0000"/>
                              </w:rPr>
                              <w:t>Editor's note: FFS whether an indication from UE to network is needed when UE cannot perform data collection based on received configuration.</w:t>
                            </w:r>
                          </w:p>
                        </w:txbxContent>
                      </wps:txbx>
                      <wps:bodyPr rot="0" vert="horz" wrap="square" lIns="91440" tIns="45720" rIns="91440" bIns="45720" anchor="t" anchorCtr="0">
                        <a:spAutoFit/>
                      </wps:bodyPr>
                    </wps:wsp>
                  </a:graphicData>
                </a:graphic>
              </wp:inline>
            </w:drawing>
          </mc:Choice>
          <mc:Fallback>
            <w:pict>
              <v:shape w14:anchorId="1BA53140" id="_x0000_s1027" type="#_x0000_t202" style="width:490.2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">
                <v:textbox style="mso-fit-shape-to-text:t">
                  <w:txbxContent>
                    <w:p w14:paraId="53C23A1E" w14:textId="77777777" w:rsidR="006A433F" w:rsidRPr="00961939" w:rsidRDefault="006A433F" w:rsidP="006A433F">
                      <w:pPr>
                        <w:pStyle w:val="4"/>
                      </w:pPr>
                      <w:r w:rsidRPr="00961939">
                        <w:t>X.Y.2.2</w:t>
                      </w:r>
                      <w:r w:rsidRPr="00961939">
                        <w:tab/>
                        <w:t>Data Collection for Model Training</w:t>
                      </w:r>
                    </w:p>
                    <w:p w14:paraId="5D3C7E4B" w14:textId="77777777" w:rsidR="006A433F" w:rsidRDefault="006A433F" w:rsidP="006A433F">
                      <w:pPr>
                        <w:rPr>
                          <w:rFonts w:eastAsia="等线"/>
                        </w:rPr>
                      </w:pPr>
                      <w:r w:rsidRPr="006A433F">
                        <w:rPr>
                          <w:rFonts w:eastAsia="等线" w:hint="eastAsia"/>
                          <w:highlight w:val="green"/>
                        </w:rPr>
                        <w:t>F</w:t>
                      </w:r>
                      <w:r w:rsidRPr="006A433F">
                        <w:rPr>
                          <w:rFonts w:eastAsia="等线"/>
                          <w:highlight w:val="green"/>
                        </w:rPr>
                        <w:t>or NW-side model, model training</w:t>
                      </w:r>
                      <w:r w:rsidRPr="006A433F">
                        <w:rPr>
                          <w:highlight w:val="green"/>
                        </w:rPr>
                        <w:t>, data collection can be initiated by OAM (via immediate MDT) or by gNB</w:t>
                      </w:r>
                      <w:r w:rsidRPr="006A433F">
                        <w:rPr>
                          <w:rStyle w:val="af2"/>
                          <w:highlight w:val="green"/>
                        </w:rPr>
                        <w:t>.</w:t>
                      </w:r>
                      <w:r w:rsidRPr="006A433F">
                        <w:rPr>
                          <w:rFonts w:eastAsia="等线"/>
                          <w:highlight w:val="green"/>
                        </w:rPr>
                        <w:t xml:space="preserve"> The following enhancements are introduced for training data collection </w:t>
                      </w:r>
                      <w:r w:rsidRPr="006A433F">
                        <w:rPr>
                          <w:highlight w:val="green"/>
                        </w:rPr>
                        <w:t>over air interface</w:t>
                      </w:r>
                      <w:r w:rsidRPr="006A433F">
                        <w:rPr>
                          <w:rFonts w:eastAsia="等线"/>
                          <w:highlight w:val="green"/>
                        </w:rPr>
                        <w:t>:</w:t>
                      </w:r>
                    </w:p>
                    <w:p w14:paraId="74C5E493" w14:textId="77777777" w:rsidR="006A433F" w:rsidRDefault="006A433F" w:rsidP="006A433F">
                      <w:pPr>
                        <w:pStyle w:val="B1"/>
                      </w:pPr>
                      <w:r w:rsidRPr="006A433F">
                        <w:rPr>
                          <w:highlight w:val="yellow"/>
                        </w:rPr>
                        <w:t>-</w:t>
                      </w:r>
                      <w:r w:rsidRPr="006A433F">
                        <w:rPr>
                          <w:highlight w:val="yellow"/>
                        </w:rPr>
                        <w:tab/>
                        <w:t>UE can be configured by gNB to log and report L1 measurement results.</w:t>
                      </w:r>
                    </w:p>
                    <w:p w14:paraId="66DED9BB" w14:textId="77777777" w:rsidR="006A433F" w:rsidRPr="000F7B44" w:rsidRDefault="006A433F" w:rsidP="006A433F">
                      <w:pPr>
                        <w:pStyle w:val="NO"/>
                        <w:rPr>
                          <w:rFonts w:eastAsia="等线"/>
                          <w:i/>
                          <w:iCs/>
                          <w:color w:val="FF0000"/>
                        </w:rPr>
                      </w:pPr>
                      <w:r w:rsidRPr="000F7B44">
                        <w:rPr>
                          <w:i/>
                          <w:iCs/>
                          <w:color w:val="FF0000"/>
                        </w:rPr>
                        <w:t xml:space="preserve">Editor's note: </w:t>
                      </w:r>
                      <w:r w:rsidRPr="000F7B44">
                        <w:rPr>
                          <w:rFonts w:eastAsia="等线"/>
                          <w:i/>
                          <w:iCs/>
                          <w:color w:val="FF0000"/>
                        </w:rPr>
                        <w:t>FFS if multiple configurations can be provided to the UE. FFS if dynamic activation/deactivation is support.</w:t>
                      </w:r>
                    </w:p>
                    <w:p w14:paraId="0E53BE5E" w14:textId="77777777" w:rsidR="006A433F" w:rsidRPr="00A551A0" w:rsidRDefault="006A433F" w:rsidP="006A433F">
                      <w:pPr>
                        <w:pStyle w:val="B1"/>
                        <w:rPr>
                          <w:rFonts w:eastAsia="等线"/>
                        </w:rPr>
                      </w:pPr>
                      <w:r w:rsidRPr="006A433F">
                        <w:rPr>
                          <w:highlight w:val="green"/>
                        </w:rPr>
                        <w:t>-</w:t>
                      </w:r>
                      <w:r w:rsidRPr="006A433F">
                        <w:rPr>
                          <w:highlight w:val="green"/>
                        </w:rPr>
                        <w:tab/>
                        <w:t xml:space="preserve">Both </w:t>
                      </w:r>
                      <w:r w:rsidRPr="006A433F">
                        <w:rPr>
                          <w:rFonts w:eastAsia="等线"/>
                          <w:highlight w:val="green"/>
                        </w:rPr>
                        <w:t xml:space="preserve">periodic and radio condition-based event-triggered data logging are supported. UE can use L3 measurement event-triggered </w:t>
                      </w:r>
                      <w:r w:rsidRPr="006A433F">
                        <w:rPr>
                          <w:bCs/>
                          <w:highlight w:val="green"/>
                        </w:rPr>
                        <w:t>to determine whether to perform data logging.</w:t>
                      </w:r>
                      <w:r w:rsidRPr="006A433F">
                        <w:rPr>
                          <w:highlight w:val="green"/>
                        </w:rPr>
                        <w:t xml:space="preserve"> </w:t>
                      </w:r>
                      <w:r w:rsidRPr="006A433F">
                        <w:rPr>
                          <w:rFonts w:eastAsia="等线"/>
                          <w:highlight w:val="green"/>
                        </w:rPr>
                        <w:t xml:space="preserve">The UE stores the logged data at </w:t>
                      </w:r>
                      <w:r w:rsidRPr="006A433F">
                        <w:rPr>
                          <w:rFonts w:eastAsia="等线" w:hint="eastAsia"/>
                          <w:highlight w:val="green"/>
                        </w:rPr>
                        <w:t>the</w:t>
                      </w:r>
                      <w:r w:rsidRPr="006A433F">
                        <w:rPr>
                          <w:rFonts w:eastAsia="等线"/>
                          <w:highlight w:val="green"/>
                        </w:rPr>
                        <w:t xml:space="preserve"> AS layer buffer. When the memory reserved for storing logged data becomes full, the UE stops measurement and logging for data collection purposes, and UE indicates the data availability to the network.</w:t>
                      </w:r>
                      <w:r>
                        <w:rPr>
                          <w:rFonts w:eastAsia="等线"/>
                        </w:rPr>
                        <w:t xml:space="preserve"> </w:t>
                      </w:r>
                    </w:p>
                    <w:p w14:paraId="3DBAD10C" w14:textId="77777777" w:rsidR="006A433F" w:rsidRPr="000F7B44" w:rsidRDefault="006A433F" w:rsidP="006A433F">
                      <w:pPr>
                        <w:pStyle w:val="NO"/>
                        <w:rPr>
                          <w:i/>
                          <w:iCs/>
                          <w:color w:val="FF0000"/>
                        </w:rPr>
                      </w:pPr>
                      <w:r w:rsidRPr="000F7B44">
                        <w:rPr>
                          <w:i/>
                          <w:iCs/>
                          <w:color w:val="FF0000"/>
                        </w:rPr>
                        <w:t>Editor's note: FFS if other event(s) for data logging are supported.</w:t>
                      </w:r>
                    </w:p>
                    <w:p w14:paraId="42F29C57" w14:textId="77777777" w:rsidR="006A433F" w:rsidRPr="000F7B44" w:rsidRDefault="006A433F" w:rsidP="006A433F">
                      <w:pPr>
                        <w:pStyle w:val="NO"/>
                        <w:rPr>
                          <w:i/>
                          <w:iCs/>
                          <w:color w:val="FF0000"/>
                        </w:rPr>
                      </w:pPr>
                      <w:r w:rsidRPr="000F7B44">
                        <w:rPr>
                          <w:i/>
                          <w:iCs/>
                          <w:color w:val="FF0000"/>
                        </w:rPr>
                        <w:t>Editor's note: FFS when UE reports the indication, e.g., before and/or after buffer become full.</w:t>
                      </w:r>
                    </w:p>
                    <w:p w14:paraId="70648D6B" w14:textId="77777777" w:rsidR="006A433F" w:rsidRPr="000F7B44" w:rsidRDefault="006A433F" w:rsidP="006A433F">
                      <w:pPr>
                        <w:pStyle w:val="NO"/>
                        <w:rPr>
                          <w:i/>
                          <w:iCs/>
                          <w:color w:val="FF0000"/>
                        </w:rPr>
                      </w:pPr>
                      <w:r w:rsidRPr="000F7B44">
                        <w:rPr>
                          <w:i/>
                          <w:iCs/>
                          <w:color w:val="FF0000"/>
                        </w:rPr>
                        <w:t>Editor's note:FFS other availability indication trigger condition</w:t>
                      </w:r>
                    </w:p>
                    <w:p w14:paraId="5C923D94" w14:textId="77777777" w:rsidR="006A433F" w:rsidRPr="00A551A0" w:rsidRDefault="006A433F" w:rsidP="006A433F">
                      <w:pPr>
                        <w:pStyle w:val="B1"/>
                        <w:rPr>
                          <w:rFonts w:eastAsia="等线"/>
                        </w:rPr>
                      </w:pPr>
                      <w:r w:rsidRPr="006A433F">
                        <w:rPr>
                          <w:highlight w:val="green"/>
                        </w:rPr>
                        <w:t>-</w:t>
                      </w:r>
                      <w:r w:rsidRPr="006A433F">
                        <w:rPr>
                          <w:highlight w:val="green"/>
                        </w:rPr>
                        <w:tab/>
                        <w:t>To reduce UE power consumption</w:t>
                      </w:r>
                      <w:r w:rsidRPr="006A433F">
                        <w:rPr>
                          <w:rFonts w:eastAsia="等线"/>
                          <w:highlight w:val="green"/>
                        </w:rPr>
                        <w:t>, when low power state is detected, the UE can indicate the low power state to the network. Upon reception of the low power status indication,</w:t>
                      </w:r>
                      <w:r w:rsidRPr="006A433F" w:rsidDel="00E31D28">
                        <w:rPr>
                          <w:rFonts w:eastAsia="等线"/>
                          <w:highlight w:val="green"/>
                        </w:rPr>
                        <w:t xml:space="preserve"> </w:t>
                      </w:r>
                      <w:r w:rsidRPr="006A433F">
                        <w:rPr>
                          <w:rFonts w:eastAsia="等线"/>
                          <w:highlight w:val="green"/>
                        </w:rPr>
                        <w:t>the network should de-configure UE to release the data collection configuration.</w:t>
                      </w:r>
                    </w:p>
                    <w:p w14:paraId="71512C68" w14:textId="77777777" w:rsidR="006A433F" w:rsidRPr="00BF0A9F" w:rsidRDefault="006A433F" w:rsidP="006A433F">
                      <w:pPr>
                        <w:pStyle w:val="NO"/>
                        <w:rPr>
                          <w:rFonts w:eastAsia="等线"/>
                        </w:rPr>
                      </w:pPr>
                      <w:r w:rsidRPr="00BF0A9F">
                        <w:rPr>
                          <w:rFonts w:eastAsia="等线" w:hint="eastAsia"/>
                        </w:rPr>
                        <w:t>N</w:t>
                      </w:r>
                      <w:r w:rsidRPr="00BF0A9F">
                        <w:rPr>
                          <w:rFonts w:eastAsia="等线"/>
                        </w:rPr>
                        <w:t>OTE 1:</w:t>
                      </w:r>
                      <w:r w:rsidRPr="00BF0A9F">
                        <w:rPr>
                          <w:rFonts w:eastAsia="等线"/>
                        </w:rPr>
                        <w:tab/>
                        <w:t>How the UE determines low power state</w:t>
                      </w:r>
                      <w:r w:rsidRPr="00BF0A9F">
                        <w:t xml:space="preserve"> is up to UE </w:t>
                      </w:r>
                      <w:r w:rsidRPr="00BF0A9F">
                        <w:rPr>
                          <w:rFonts w:hint="eastAsia"/>
                        </w:rPr>
                        <w:t>implementation</w:t>
                      </w:r>
                      <w:r w:rsidRPr="00BF0A9F">
                        <w:rPr>
                          <w:rFonts w:eastAsia="等线"/>
                        </w:rPr>
                        <w:t>.</w:t>
                      </w:r>
                    </w:p>
                    <w:p w14:paraId="52218339" w14:textId="77777777" w:rsidR="006A433F" w:rsidRPr="0037595D" w:rsidRDefault="006A433F" w:rsidP="006A433F">
                      <w:pPr>
                        <w:pStyle w:val="B1"/>
                        <w:rPr>
                          <w:rFonts w:eastAsia="等线"/>
                        </w:rPr>
                      </w:pPr>
                      <w:r w:rsidRPr="006A433F">
                        <w:rPr>
                          <w:highlight w:val="green"/>
                        </w:rPr>
                        <w:t>-</w:t>
                      </w:r>
                      <w:r w:rsidRPr="006A433F">
                        <w:rPr>
                          <w:highlight w:val="green"/>
                        </w:rPr>
                        <w:tab/>
                        <w:t xml:space="preserve">The UE can indicate the availability of logged data to the network. </w:t>
                      </w:r>
                      <w:r w:rsidRPr="006A433F">
                        <w:rPr>
                          <w:rFonts w:hint="eastAsia"/>
                          <w:highlight w:val="green"/>
                        </w:rPr>
                        <w:t>Upon</w:t>
                      </w:r>
                      <w:r w:rsidRPr="006A433F">
                        <w:rPr>
                          <w:highlight w:val="green"/>
                        </w:rPr>
                        <w:t xml:space="preserve"> reception of the availability indication, the network can trigger the UE information procedure, as specified in TS38.331[12].</w:t>
                      </w:r>
                      <w:r w:rsidRPr="006A433F">
                        <w:rPr>
                          <w:rFonts w:eastAsia="等线"/>
                          <w:highlight w:val="green"/>
                        </w:rPr>
                        <w:t xml:space="preserve"> During handover the UE can retain the logged data and the UE can indicate </w:t>
                      </w:r>
                      <w:r w:rsidRPr="006A433F">
                        <w:rPr>
                          <w:rFonts w:eastAsia="等线" w:hint="eastAsia"/>
                          <w:highlight w:val="green"/>
                        </w:rPr>
                        <w:t>t</w:t>
                      </w:r>
                      <w:r w:rsidRPr="006A433F">
                        <w:rPr>
                          <w:rFonts w:eastAsia="等线"/>
                          <w:highlight w:val="green"/>
                        </w:rPr>
                        <w:t>he availability of logged data to network.</w:t>
                      </w:r>
                    </w:p>
                    <w:p w14:paraId="6AB3FBD8" w14:textId="77777777" w:rsidR="006A433F" w:rsidRPr="000F7B44" w:rsidRDefault="006A433F" w:rsidP="006A433F">
                      <w:pPr>
                        <w:pStyle w:val="NO"/>
                        <w:rPr>
                          <w:rFonts w:eastAsia="等线"/>
                          <w:i/>
                          <w:iCs/>
                          <w:color w:val="FF0000"/>
                        </w:rPr>
                      </w:pPr>
                      <w:r w:rsidRPr="000F7B44">
                        <w:rPr>
                          <w:i/>
                          <w:iCs/>
                          <w:color w:val="FF0000"/>
                        </w:rPr>
                        <w:t>Editor's note: FFS how to handle idle/inactive and RLF cases and whether we have a unified handling.</w:t>
                      </w:r>
                    </w:p>
                    <w:p w14:paraId="15D17B04" w14:textId="77777777" w:rsidR="006A433F" w:rsidRPr="00160D20" w:rsidRDefault="006A433F" w:rsidP="006A433F">
                      <w:pPr>
                        <w:rPr>
                          <w:rFonts w:eastAsia="等线"/>
                        </w:rPr>
                      </w:pPr>
                      <w:r w:rsidRPr="006A433F">
                        <w:rPr>
                          <w:highlight w:val="green"/>
                        </w:rPr>
                        <w:t>For UE-</w:t>
                      </w:r>
                      <w:r w:rsidRPr="006A433F">
                        <w:rPr>
                          <w:rFonts w:eastAsia="等线"/>
                          <w:highlight w:val="green"/>
                        </w:rPr>
                        <w:t xml:space="preserve">side model, the network can configure whether UE is allowed to initiate a request about data collection configuration </w:t>
                      </w:r>
                      <w:r w:rsidRPr="006A433F">
                        <w:rPr>
                          <w:bCs/>
                          <w:highlight w:val="green"/>
                        </w:rPr>
                        <w:t>(e.g., start/stop)</w:t>
                      </w:r>
                      <w:r w:rsidRPr="006A433F">
                        <w:rPr>
                          <w:rFonts w:eastAsia="等线"/>
                          <w:highlight w:val="green"/>
                        </w:rPr>
                        <w:t xml:space="preserve">. </w:t>
                      </w:r>
                      <w:r w:rsidRPr="006A433F">
                        <w:rPr>
                          <w:bCs/>
                          <w:highlight w:val="green"/>
                        </w:rPr>
                        <w:t>The network can also provide UE with data collection configuration or release the data collection configuration (at any point in time), with or without UE request.</w:t>
                      </w:r>
                    </w:p>
                    <w:p w14:paraId="4B74406E" w14:textId="3F26E6B6" w:rsidR="006A433F" w:rsidRPr="006A433F" w:rsidRDefault="006A433F" w:rsidP="006A433F">
                      <w:pPr>
                        <w:pStyle w:val="NO"/>
                        <w:rPr>
                          <w:rFonts w:eastAsiaTheme="minorEastAsia"/>
                          <w:i/>
                          <w:iCs/>
                          <w:color w:val="FF0000"/>
                          <w:lang w:eastAsia="zh-CN"/>
                        </w:rPr>
                      </w:pPr>
                      <w:r w:rsidRPr="000F7B44">
                        <w:rPr>
                          <w:i/>
                          <w:iCs/>
                          <w:color w:val="FF0000"/>
                        </w:rPr>
                        <w:t>Editor's note: FFS whether an indication from UE to network is needed when UE cannot perform data collection based on received configuration.</w:t>
                      </w:r>
                    </w:p>
                  </w:txbxContent>
                </v:textbox>
                <w10:anchorlock/>
              </v:shape>
            </w:pict>
          </mc:Fallback>
        </mc:AlternateContent>
      </w:r>
    </w:p>
    <w:p w14:paraId="1C3A8028" w14:textId="5DC1EBBB" w:rsidR="006E7359" w:rsidRDefault="006E7359" w:rsidP="006E7359">
      <w:pPr>
        <w:jc w:val="center"/>
      </w:pPr>
      <w:r>
        <w:t>T</w:t>
      </w:r>
      <w:r>
        <w:rPr>
          <w:rFonts w:hint="eastAsia"/>
        </w:rPr>
        <w:t>able 3.2-1 stage 2 text proposal on data collection for BM use case</w:t>
      </w:r>
    </w:p>
    <w:p w14:paraId="1580BC8F" w14:textId="6C30ED1C" w:rsidR="006E7359" w:rsidRDefault="006E7359" w:rsidP="00A56ED3">
      <w:r>
        <w:rPr>
          <w:rFonts w:hint="eastAsia"/>
        </w:rPr>
        <w:t>In the table 3.2-1, the green part is kind of general principle for data collection for either UE-sided model or network-sided model. Since AI mobility will also support both UE sided model and network sided model, these green parts can be also applicable for AI mobility.</w:t>
      </w:r>
    </w:p>
    <w:p w14:paraId="1D3DF01B" w14:textId="647347A3" w:rsidR="006E7359" w:rsidRPr="00D65492" w:rsidRDefault="006E7359" w:rsidP="00A56ED3">
      <w:pPr>
        <w:rPr>
          <w:b/>
          <w:bCs/>
        </w:rPr>
      </w:pPr>
      <w:r w:rsidRPr="00D65492">
        <w:rPr>
          <w:rFonts w:hint="eastAsia"/>
          <w:b/>
          <w:bCs/>
        </w:rPr>
        <w:t xml:space="preserve">Proposal </w:t>
      </w:r>
      <w:r w:rsidR="00A14AA9">
        <w:rPr>
          <w:rFonts w:hint="eastAsia"/>
          <w:b/>
          <w:bCs/>
        </w:rPr>
        <w:t>2</w:t>
      </w:r>
      <w:r w:rsidR="00131B5E">
        <w:rPr>
          <w:rFonts w:hint="eastAsia"/>
          <w:b/>
          <w:bCs/>
        </w:rPr>
        <w:t>1</w:t>
      </w:r>
      <w:r w:rsidRPr="00D65492">
        <w:rPr>
          <w:rFonts w:hint="eastAsia"/>
          <w:b/>
          <w:bCs/>
        </w:rPr>
        <w:t xml:space="preserve">: </w:t>
      </w:r>
      <w:r w:rsidR="00890F5F">
        <w:rPr>
          <w:rFonts w:hint="eastAsia"/>
          <w:b/>
          <w:bCs/>
        </w:rPr>
        <w:t>T</w:t>
      </w:r>
      <w:r w:rsidRPr="00D65492">
        <w:rPr>
          <w:rFonts w:hint="eastAsia"/>
          <w:b/>
          <w:bCs/>
        </w:rPr>
        <w:t xml:space="preserve">he </w:t>
      </w:r>
      <w:r w:rsidRPr="009255A3">
        <w:rPr>
          <w:rFonts w:hint="eastAsia"/>
          <w:b/>
          <w:bCs/>
          <w:highlight w:val="green"/>
        </w:rPr>
        <w:t>green highlighted part</w:t>
      </w:r>
      <w:r w:rsidRPr="00D65492">
        <w:rPr>
          <w:rFonts w:hint="eastAsia"/>
          <w:b/>
          <w:bCs/>
        </w:rPr>
        <w:t xml:space="preserve"> text proposal in table 3.2-1 </w:t>
      </w:r>
      <w:r w:rsidR="00A14AA9">
        <w:rPr>
          <w:rFonts w:hint="eastAsia"/>
          <w:b/>
          <w:bCs/>
        </w:rPr>
        <w:t>is</w:t>
      </w:r>
      <w:r w:rsidRPr="00D65492">
        <w:rPr>
          <w:rFonts w:hint="eastAsia"/>
          <w:b/>
          <w:bCs/>
        </w:rPr>
        <w:t xml:space="preserve"> appl</w:t>
      </w:r>
      <w:r w:rsidR="00A14AA9">
        <w:rPr>
          <w:rFonts w:hint="eastAsia"/>
          <w:b/>
          <w:bCs/>
        </w:rPr>
        <w:t>icable</w:t>
      </w:r>
      <w:r w:rsidRPr="00D65492">
        <w:rPr>
          <w:rFonts w:hint="eastAsia"/>
          <w:b/>
          <w:bCs/>
        </w:rPr>
        <w:t xml:space="preserve"> for AI mobility data collection.</w:t>
      </w:r>
    </w:p>
    <w:p w14:paraId="6059A908" w14:textId="0581E931" w:rsidR="00890F5F" w:rsidRDefault="00890F5F" w:rsidP="00A56ED3">
      <w:r>
        <w:rPr>
          <w:rFonts w:hint="eastAsia"/>
        </w:rPr>
        <w:t xml:space="preserve">The </w:t>
      </w:r>
      <w:r w:rsidRPr="009255A3">
        <w:rPr>
          <w:rFonts w:hint="eastAsia"/>
          <w:highlight w:val="yellow"/>
        </w:rPr>
        <w:t>yellow part</w:t>
      </w:r>
      <w:r>
        <w:rPr>
          <w:rFonts w:hint="eastAsia"/>
        </w:rPr>
        <w:t xml:space="preserve"> is related to detail configuration </w:t>
      </w:r>
      <w:r w:rsidR="009255A3">
        <w:rPr>
          <w:rFonts w:hint="eastAsia"/>
        </w:rPr>
        <w:t xml:space="preserve">from </w:t>
      </w:r>
      <w:r>
        <w:rPr>
          <w:rFonts w:hint="eastAsia"/>
        </w:rPr>
        <w:t xml:space="preserve">gNB can configure for data collection. Since AI mobility SI will cover both L1 and/or L3 measurement result for mobility purpose rather than L1 measurement result for beam </w:t>
      </w:r>
      <w:r>
        <w:t>management</w:t>
      </w:r>
      <w:r>
        <w:rPr>
          <w:rFonts w:hint="eastAsia"/>
        </w:rPr>
        <w:t xml:space="preserve">, obviously </w:t>
      </w:r>
      <w:r w:rsidR="009255A3">
        <w:rPr>
          <w:rFonts w:hint="eastAsia"/>
        </w:rPr>
        <w:t>this part is</w:t>
      </w:r>
      <w:r>
        <w:rPr>
          <w:rFonts w:hint="eastAsia"/>
        </w:rPr>
        <w:t xml:space="preserve"> not applicable.  </w:t>
      </w:r>
    </w:p>
    <w:p w14:paraId="5B06BFEB" w14:textId="7855981A" w:rsidR="006E7359" w:rsidRPr="00A0096B" w:rsidRDefault="00890F5F" w:rsidP="00A56ED3">
      <w:pPr>
        <w:rPr>
          <w:b/>
          <w:bCs/>
        </w:rPr>
      </w:pPr>
      <w:r w:rsidRPr="00A0096B">
        <w:rPr>
          <w:rFonts w:hint="eastAsia"/>
          <w:b/>
          <w:bCs/>
        </w:rPr>
        <w:t xml:space="preserve">Proposal </w:t>
      </w:r>
      <w:r w:rsidR="009255A3">
        <w:rPr>
          <w:rFonts w:hint="eastAsia"/>
          <w:b/>
          <w:bCs/>
        </w:rPr>
        <w:t>2</w:t>
      </w:r>
      <w:r w:rsidR="00131B5E">
        <w:rPr>
          <w:rFonts w:hint="eastAsia"/>
          <w:b/>
          <w:bCs/>
        </w:rPr>
        <w:t>2</w:t>
      </w:r>
      <w:r w:rsidRPr="00A0096B">
        <w:rPr>
          <w:rFonts w:hint="eastAsia"/>
          <w:b/>
          <w:bCs/>
        </w:rPr>
        <w:t xml:space="preserve">: RAN2 need discuss how gNB configure data collection for network sided model and UE sided model for AI </w:t>
      </w:r>
      <w:r w:rsidRPr="00A0096B">
        <w:rPr>
          <w:b/>
          <w:bCs/>
        </w:rPr>
        <w:t>mobility</w:t>
      </w:r>
      <w:r w:rsidRPr="00A0096B">
        <w:rPr>
          <w:rFonts w:hint="eastAsia"/>
          <w:b/>
          <w:bCs/>
        </w:rPr>
        <w:t xml:space="preserve"> functionalities. Detail is FFS.</w:t>
      </w:r>
    </w:p>
    <w:p w14:paraId="507984D3" w14:textId="01E78A11" w:rsidR="00890F5F" w:rsidRPr="00890F5F" w:rsidRDefault="00890F5F" w:rsidP="00A56ED3">
      <w:r>
        <w:t>E</w:t>
      </w:r>
      <w:r>
        <w:rPr>
          <w:rFonts w:hint="eastAsia"/>
        </w:rPr>
        <w:t xml:space="preserve">ven same framework as BM will be followed, the logged and reported content for AI mobility functionality is different, which should be discussed in this SI. </w:t>
      </w:r>
    </w:p>
    <w:p w14:paraId="150C2E83" w14:textId="04717520" w:rsidR="006E7359" w:rsidRDefault="00890F5F" w:rsidP="00A56ED3">
      <w:pPr>
        <w:rPr>
          <w:b/>
          <w:bCs/>
        </w:rPr>
      </w:pPr>
      <w:r w:rsidRPr="00A0096B">
        <w:rPr>
          <w:rFonts w:hint="eastAsia"/>
          <w:b/>
          <w:bCs/>
        </w:rPr>
        <w:t xml:space="preserve">Proposal </w:t>
      </w:r>
      <w:r w:rsidR="009255A3">
        <w:rPr>
          <w:rFonts w:hint="eastAsia"/>
          <w:b/>
          <w:bCs/>
        </w:rPr>
        <w:t>2</w:t>
      </w:r>
      <w:r w:rsidR="00131B5E">
        <w:rPr>
          <w:rFonts w:hint="eastAsia"/>
          <w:b/>
          <w:bCs/>
        </w:rPr>
        <w:t>3</w:t>
      </w:r>
      <w:r w:rsidRPr="00A0096B">
        <w:rPr>
          <w:rFonts w:hint="eastAsia"/>
          <w:b/>
          <w:bCs/>
        </w:rPr>
        <w:t xml:space="preserve">: RAN2 need discuss </w:t>
      </w:r>
      <w:r w:rsidRPr="00A0096B">
        <w:rPr>
          <w:b/>
          <w:bCs/>
        </w:rPr>
        <w:t>what</w:t>
      </w:r>
      <w:r w:rsidRPr="00A0096B">
        <w:rPr>
          <w:rFonts w:hint="eastAsia"/>
          <w:b/>
          <w:bCs/>
        </w:rPr>
        <w:t xml:space="preserve"> UE logs locally and reports to gNB by following gNB</w:t>
      </w:r>
      <w:r w:rsidRPr="00A0096B">
        <w:rPr>
          <w:b/>
          <w:bCs/>
        </w:rPr>
        <w:t>’</w:t>
      </w:r>
      <w:r w:rsidRPr="00A0096B">
        <w:rPr>
          <w:rFonts w:hint="eastAsia"/>
          <w:b/>
          <w:bCs/>
        </w:rPr>
        <w:t>s configuration. and Detail is FFS.</w:t>
      </w:r>
    </w:p>
    <w:p w14:paraId="729024AB" w14:textId="0FA6FDEE" w:rsidR="00DB3DCD" w:rsidRPr="00A0096B" w:rsidRDefault="00DB3DCD" w:rsidP="00A56ED3">
      <w:pPr>
        <w:rPr>
          <w:b/>
          <w:bCs/>
        </w:rPr>
      </w:pPr>
    </w:p>
    <w:p w14:paraId="79B9C0C4" w14:textId="77777777" w:rsidR="007A5296" w:rsidRDefault="007A5296" w:rsidP="00B34ED7">
      <w:pPr>
        <w:pStyle w:val="2"/>
      </w:pPr>
      <w:r>
        <w:rPr>
          <w:rFonts w:hint="eastAsia"/>
        </w:rPr>
        <w:lastRenderedPageBreak/>
        <w:t>UE capability</w:t>
      </w:r>
    </w:p>
    <w:p w14:paraId="173322BF" w14:textId="73CC8D38" w:rsidR="00FD1F99" w:rsidRDefault="00FD1F99" w:rsidP="00DA2682">
      <w:r>
        <w:t>T</w:t>
      </w:r>
      <w:r>
        <w:rPr>
          <w:rFonts w:hint="eastAsia"/>
        </w:rPr>
        <w:t xml:space="preserve">here is not much progress made on UE capability </w:t>
      </w:r>
      <w:r>
        <w:t>aspect</w:t>
      </w:r>
      <w:r>
        <w:rPr>
          <w:rFonts w:hint="eastAsia"/>
        </w:rPr>
        <w:t xml:space="preserve"> since for BM use case this is RAN1</w:t>
      </w:r>
      <w:r>
        <w:t>’</w:t>
      </w:r>
      <w:r>
        <w:rPr>
          <w:rFonts w:hint="eastAsia"/>
        </w:rPr>
        <w:t xml:space="preserve">s expertise. </w:t>
      </w:r>
      <w:r>
        <w:t>T</w:t>
      </w:r>
      <w:r>
        <w:rPr>
          <w:rFonts w:hint="eastAsia"/>
        </w:rPr>
        <w:t>here is one agreement made in RAN2#125bis:</w:t>
      </w:r>
    </w:p>
    <w:p w14:paraId="71AA9FCC" w14:textId="01E84EAF" w:rsidR="00FD1F99" w:rsidRDefault="00FD1F99" w:rsidP="00DA2682">
      <w:r>
        <w:rPr>
          <w:noProof/>
        </w:rPr>
        <mc:AlternateContent>
          <mc:Choice Requires="wps">
            <w:drawing>
              <wp:inline distT="0" distB="0" distL="0" distR="0" wp14:anchorId="481F44B3" wp14:editId="3EDB756A">
                <wp:extent cx="5962650" cy="1404620"/>
                <wp:effectExtent l="0" t="0" r="19050" b="20320"/>
                <wp:docPr id="137829459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2650" cy="1404620"/>
                        </a:xfrm>
                        <a:prstGeom prst="rect">
                          <a:avLst/>
                        </a:prstGeom>
                        <a:solidFill>
                          <a:srgbClr val="FFFFFF"/>
                        </a:solidFill>
                        <a:ln w="9525">
                          <a:solidFill>
                            <a:srgbClr val="000000"/>
                          </a:solidFill>
                          <a:miter lim="800000"/>
                          <a:headEnd/>
                          <a:tailEnd/>
                        </a:ln>
                      </wps:spPr>
                      <wps:txbx>
                        <w:txbxContent>
                          <w:p w14:paraId="39C1511E" w14:textId="628B4A1E" w:rsidR="00FD1F99" w:rsidRDefault="00FD1F99">
                            <w:r w:rsidRPr="007F0933">
                              <w:rPr>
                                <w:highlight w:val="green"/>
                              </w:rPr>
                              <w:t>Supported AI/ML-enabled Features/FGs and supported functionalities are included in UE capability.</w:t>
                            </w:r>
                          </w:p>
                        </w:txbxContent>
                      </wps:txbx>
                      <wps:bodyPr rot="0" vert="horz" wrap="square" lIns="91440" tIns="45720" rIns="91440" bIns="45720" anchor="t" anchorCtr="0">
                        <a:spAutoFit/>
                      </wps:bodyPr>
                    </wps:wsp>
                  </a:graphicData>
                </a:graphic>
              </wp:inline>
            </w:drawing>
          </mc:Choice>
          <mc:Fallback>
            <w:pict>
              <v:shape w14:anchorId="481F44B3" id="_x0000_s1028" type="#_x0000_t202" style="width:469.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">
                <v:textbox style="mso-fit-shape-to-text:t">
                  <w:txbxContent>
                    <w:p w14:paraId="39C1511E" w14:textId="628B4A1E" w:rsidR="00FD1F99" w:rsidRDefault="00FD1F99">
                      <w:r w:rsidRPr="007F0933">
                        <w:rPr>
                          <w:highlight w:val="green"/>
                        </w:rPr>
                        <w:t>Supported AI/ML-enabled Features/FGs and supported functionalities are included in UE capability.</w:t>
                      </w:r>
                    </w:p>
                  </w:txbxContent>
                </v:textbox>
                <w10:anchorlock/>
              </v:shape>
            </w:pict>
          </mc:Fallback>
        </mc:AlternateContent>
      </w:r>
    </w:p>
    <w:p w14:paraId="4B14541E" w14:textId="358D3EC2" w:rsidR="007F0933" w:rsidRDefault="007F0933" w:rsidP="007F0933">
      <w:pPr>
        <w:jc w:val="center"/>
      </w:pPr>
      <w:r>
        <w:rPr>
          <w:rFonts w:hint="eastAsia"/>
        </w:rPr>
        <w:t>Table 3.3-1 TP on UE capability for BM use case</w:t>
      </w:r>
    </w:p>
    <w:p w14:paraId="50F358B7" w14:textId="79A85D68" w:rsidR="007F0933" w:rsidRDefault="0049000B" w:rsidP="00DA2682">
      <w:r>
        <w:rPr>
          <w:rFonts w:hint="eastAsia"/>
        </w:rPr>
        <w:t xml:space="preserve">This general statement is also applicable for </w:t>
      </w:r>
      <w:r w:rsidR="00AF532B">
        <w:rPr>
          <w:rFonts w:hint="eastAsia"/>
        </w:rPr>
        <w:t xml:space="preserve">AI mobility functionality. </w:t>
      </w:r>
    </w:p>
    <w:p w14:paraId="5334D54E" w14:textId="2873F9F4" w:rsidR="007F0933" w:rsidRPr="009529CD" w:rsidRDefault="007F0933" w:rsidP="00DA2682">
      <w:pPr>
        <w:rPr>
          <w:b/>
          <w:bCs/>
        </w:rPr>
      </w:pPr>
      <w:r w:rsidRPr="009529CD">
        <w:rPr>
          <w:rFonts w:hint="eastAsia"/>
          <w:b/>
          <w:bCs/>
        </w:rPr>
        <w:t xml:space="preserve">Proposal </w:t>
      </w:r>
      <w:r w:rsidR="006523B7">
        <w:rPr>
          <w:rFonts w:hint="eastAsia"/>
          <w:b/>
          <w:bCs/>
        </w:rPr>
        <w:t>24</w:t>
      </w:r>
      <w:r w:rsidRPr="009529CD">
        <w:rPr>
          <w:rFonts w:hint="eastAsia"/>
          <w:b/>
          <w:bCs/>
        </w:rPr>
        <w:t>: The green text in table 3.3-1 is applicable for AI mobility functionality</w:t>
      </w:r>
    </w:p>
    <w:p w14:paraId="4727B624" w14:textId="229F455D" w:rsidR="0049000B" w:rsidRDefault="00AF532B" w:rsidP="00DA2682">
      <w:r>
        <w:rPr>
          <w:rFonts w:hint="eastAsia"/>
        </w:rPr>
        <w:t xml:space="preserve">Then in order to deliver UE </w:t>
      </w:r>
      <w:r>
        <w:t>capability</w:t>
      </w:r>
      <w:r>
        <w:rPr>
          <w:rFonts w:hint="eastAsia"/>
        </w:rPr>
        <w:t>, RAN2 need define what is the detail AI mobility functionality.</w:t>
      </w:r>
    </w:p>
    <w:p w14:paraId="4F3B339E" w14:textId="2B04C034" w:rsidR="0049000B" w:rsidRDefault="0049000B" w:rsidP="0049000B">
      <w:r>
        <w:rPr>
          <w:rFonts w:hint="eastAsia"/>
        </w:rPr>
        <w:t>In the endorsed TR 38.744 [</w:t>
      </w:r>
      <w:r w:rsidR="00464B24">
        <w:rPr>
          <w:rFonts w:hint="eastAsia"/>
        </w:rPr>
        <w:t>2</w:t>
      </w:r>
      <w:r>
        <w:rPr>
          <w:rFonts w:hint="eastAsia"/>
        </w:rPr>
        <w:t xml:space="preserve">], two study goals are </w:t>
      </w:r>
      <w:r>
        <w:t>captured</w:t>
      </w:r>
      <w:r>
        <w:rPr>
          <w:rFonts w:hint="eastAsia"/>
        </w:rPr>
        <w:t>:</w:t>
      </w:r>
    </w:p>
    <w:p w14:paraId="2D381DC0" w14:textId="77777777" w:rsidR="0049000B" w:rsidRPr="002C4490" w:rsidRDefault="0049000B" w:rsidP="0049000B">
      <w:r>
        <w:rPr>
          <w:noProof/>
        </w:rPr>
        <mc:AlternateContent>
          <mc:Choice Requires="wps">
            <w:drawing>
              <wp:inline distT="0" distB="0" distL="0" distR="0" wp14:anchorId="5FE7C0DE" wp14:editId="58DEED9F">
                <wp:extent cx="6181725" cy="1404620"/>
                <wp:effectExtent l="0" t="0" r="28575" b="23495"/>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81725" cy="1404620"/>
                        </a:xfrm>
                        <a:prstGeom prst="rect">
                          <a:avLst/>
                        </a:prstGeom>
                        <a:solidFill>
                          <a:srgbClr val="FFFFFF"/>
                        </a:solidFill>
                        <a:ln w="9525">
                          <a:solidFill>
                            <a:srgbClr val="000000"/>
                          </a:solidFill>
                          <a:miter lim="800000"/>
                          <a:headEnd/>
                          <a:tailEnd/>
                        </a:ln>
                      </wps:spPr>
                      <wps:txbx>
                        <w:txbxContent>
                          <w:p w14:paraId="48891D70" w14:textId="77777777" w:rsidR="0049000B" w:rsidRPr="00415148" w:rsidRDefault="0049000B" w:rsidP="0049000B">
                            <w:pPr>
                              <w:rPr>
                                <w:i/>
                                <w:iCs/>
                                <w:sz w:val="18"/>
                                <w:szCs w:val="18"/>
                              </w:rPr>
                            </w:pPr>
                            <w:r w:rsidRPr="00415148">
                              <w:rPr>
                                <w:i/>
                                <w:iCs/>
                                <w:sz w:val="18"/>
                                <w:szCs w:val="18"/>
                              </w:rPr>
                              <w:t xml:space="preserve">The use cases in this study focus on RRC_CONNECTED mode and cover RRM measurement prediction, measurement event prediction and RLF/HOF prediction for PCell change procedure in standalone NR scenario. The study of the use cases is driven mainly by two study goals. </w:t>
                            </w:r>
                            <w:r w:rsidRPr="00415148">
                              <w:rPr>
                                <w:i/>
                                <w:iCs/>
                                <w:sz w:val="18"/>
                                <w:szCs w:val="18"/>
                                <w:highlight w:val="green"/>
                              </w:rPr>
                              <w:t>The 1st study goal is to reduce measurement efforts in temporal, spatial or frequency domain by using predicted measurements. The 2nd study goal is to improve the handover performance</w:t>
                            </w:r>
                            <w:r w:rsidRPr="00415148">
                              <w:rPr>
                                <w:i/>
                                <w:iCs/>
                                <w:sz w:val="18"/>
                                <w:szCs w:val="18"/>
                              </w:rPr>
                              <w:t xml:space="preserve"> (e.g., Ping-pong HO, HOF/RLF, short time of stay, Handover interruption)</w:t>
                            </w:r>
                          </w:p>
                        </w:txbxContent>
                      </wps:txbx>
                      <wps:bodyPr rot="0" vert="horz" wrap="square" lIns="91440" tIns="45720" rIns="91440" bIns="45720" anchor="t" anchorCtr="0">
                        <a:spAutoFit/>
                      </wps:bodyPr>
                    </wps:wsp>
                  </a:graphicData>
                </a:graphic>
              </wp:inline>
            </w:drawing>
          </mc:Choice>
          <mc:Fallback>
            <w:pict>
              <v:shape w14:anchorId="5FE7C0DE" id="_x0000_s1029" type="#_x0000_t202" style="width:486.75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">
                <v:textbox style="mso-fit-shape-to-text:t">
                  <w:txbxContent>
                    <w:p w14:paraId="48891D70" w14:textId="77777777" w:rsidR="0049000B" w:rsidRPr="00415148" w:rsidRDefault="0049000B" w:rsidP="0049000B">
                      <w:pPr>
                        <w:rPr>
                          <w:i/>
                          <w:iCs/>
                          <w:sz w:val="18"/>
                          <w:szCs w:val="18"/>
                        </w:rPr>
                      </w:pPr>
                      <w:r w:rsidRPr="00415148">
                        <w:rPr>
                          <w:i/>
                          <w:iCs/>
                          <w:sz w:val="18"/>
                          <w:szCs w:val="18"/>
                        </w:rPr>
                        <w:t xml:space="preserve">The use cases in this study focus on RRC_CONNECTED mode and cover RRM measurement prediction, measurement event prediction and RLF/HOF prediction for PCell change procedure in standalone NR scenario. The study of the use cases is driven mainly by two study goals. </w:t>
                      </w:r>
                      <w:r w:rsidRPr="00415148">
                        <w:rPr>
                          <w:i/>
                          <w:iCs/>
                          <w:sz w:val="18"/>
                          <w:szCs w:val="18"/>
                          <w:highlight w:val="green"/>
                        </w:rPr>
                        <w:t>The 1st study goal is to reduce measurement efforts in temporal, spatial or frequency domain by using predicted measurements. The 2nd study goal is to improve the handover performance</w:t>
                      </w:r>
                      <w:r w:rsidRPr="00415148">
                        <w:rPr>
                          <w:i/>
                          <w:iCs/>
                          <w:sz w:val="18"/>
                          <w:szCs w:val="18"/>
                        </w:rPr>
                        <w:t xml:space="preserve"> (e.g., Ping-pong HO, HOF/RLF, short time of stay, Handover interruption)</w:t>
                      </w:r>
                    </w:p>
                  </w:txbxContent>
                </v:textbox>
                <w10:anchorlock/>
              </v:shape>
            </w:pict>
          </mc:Fallback>
        </mc:AlternateContent>
      </w:r>
    </w:p>
    <w:p w14:paraId="7B2D4493" w14:textId="357B8D14" w:rsidR="007F0933" w:rsidRDefault="007F0933" w:rsidP="007F0933">
      <w:pPr>
        <w:jc w:val="center"/>
      </w:pPr>
      <w:r>
        <w:rPr>
          <w:rFonts w:hint="eastAsia"/>
        </w:rPr>
        <w:t>Table 3.3-2 study goals of AI mobility SI</w:t>
      </w:r>
    </w:p>
    <w:p w14:paraId="5CDA110F" w14:textId="04458C8A" w:rsidR="0049000B" w:rsidRDefault="0049000B" w:rsidP="0049000B">
      <w:r>
        <w:rPr>
          <w:rFonts w:hint="eastAsia"/>
        </w:rPr>
        <w:t>The 1</w:t>
      </w:r>
      <w:r w:rsidRPr="009F4F57">
        <w:rPr>
          <w:rFonts w:hint="eastAsia"/>
          <w:vertAlign w:val="superscript"/>
        </w:rPr>
        <w:t>st</w:t>
      </w:r>
      <w:r>
        <w:rPr>
          <w:rFonts w:hint="eastAsia"/>
        </w:rPr>
        <w:t xml:space="preserve"> goal is achieved by RRM measurement prediction by saving some of the measurement efforts. The 2</w:t>
      </w:r>
      <w:r w:rsidRPr="009F4F57">
        <w:rPr>
          <w:rFonts w:hint="eastAsia"/>
          <w:vertAlign w:val="superscript"/>
        </w:rPr>
        <w:t>nd</w:t>
      </w:r>
      <w:r>
        <w:rPr>
          <w:rFonts w:hint="eastAsia"/>
        </w:rPr>
        <w:t xml:space="preserve"> goal is achieved by predicting measurement event or measurement results in advance. So obviously these are two different functionalities because they serve different purposes. The question is whether finer granularity is necessary. UE can save measurement in temporal, spatial or frequency domain prediction. For temporal domain and spatial </w:t>
      </w:r>
      <w:r>
        <w:t>domain,</w:t>
      </w:r>
      <w:r>
        <w:rPr>
          <w:rFonts w:hint="eastAsia"/>
        </w:rPr>
        <w:t xml:space="preserve"> they are very close in the sense they serve the</w:t>
      </w:r>
      <w:r>
        <w:t xml:space="preserve"> same</w:t>
      </w:r>
      <w:r>
        <w:rPr>
          <w:rFonts w:hint="eastAsia"/>
        </w:rPr>
        <w:t xml:space="preserve"> purpose but in different way. </w:t>
      </w:r>
      <w:r>
        <w:t>I</w:t>
      </w:r>
      <w:r>
        <w:rPr>
          <w:rFonts w:hint="eastAsia"/>
        </w:rPr>
        <w:t xml:space="preserve">t seems not so necessary to separate them further. But frequency domain can also help relax measurement gap configuration and hence improve user throughput indirectly. </w:t>
      </w:r>
      <w:r>
        <w:t>B</w:t>
      </w:r>
      <w:r>
        <w:rPr>
          <w:rFonts w:hint="eastAsia"/>
        </w:rPr>
        <w:t>ecause of this frequency domain prediction should be a separate functionality.</w:t>
      </w:r>
    </w:p>
    <w:p w14:paraId="34CD6323" w14:textId="191DDBD7" w:rsidR="0049000B" w:rsidRPr="007267C6" w:rsidRDefault="0049000B" w:rsidP="0049000B">
      <w:r>
        <w:rPr>
          <w:rFonts w:hint="eastAsia"/>
        </w:rPr>
        <w:t xml:space="preserve">For measurement event prediction, </w:t>
      </w:r>
      <w:r w:rsidR="007267C6">
        <w:rPr>
          <w:rFonts w:hint="eastAsia"/>
        </w:rPr>
        <w:t xml:space="preserve">regardless direct and indirect prediction methodology, this should be separate functionality </w:t>
      </w:r>
      <w:r w:rsidR="007267C6">
        <w:t>compared</w:t>
      </w:r>
      <w:r w:rsidR="007267C6">
        <w:rPr>
          <w:rFonts w:hint="eastAsia"/>
        </w:rPr>
        <w:t xml:space="preserve"> from RRM measurement prediction. For indirect prediction obvious its prerequisite is RRM measurement prediction in future window. For direct prediction there is no such limitation. </w:t>
      </w:r>
      <w:r w:rsidR="007267C6">
        <w:t>T</w:t>
      </w:r>
      <w:r w:rsidR="007267C6">
        <w:rPr>
          <w:rFonts w:hint="eastAsia"/>
        </w:rPr>
        <w:t>hose detail can be studied further once RAN2 comes to high level conclusion.</w:t>
      </w:r>
    </w:p>
    <w:p w14:paraId="466104C4" w14:textId="5160AFF5" w:rsidR="0049000B" w:rsidRPr="00284352" w:rsidRDefault="0049000B" w:rsidP="0049000B">
      <w:pPr>
        <w:rPr>
          <w:b/>
          <w:bCs/>
        </w:rPr>
      </w:pPr>
      <w:r w:rsidRPr="00284352">
        <w:rPr>
          <w:rFonts w:hint="eastAsia"/>
          <w:b/>
          <w:bCs/>
        </w:rPr>
        <w:t xml:space="preserve">Proposal </w:t>
      </w:r>
      <w:r w:rsidR="006523B7">
        <w:rPr>
          <w:rFonts w:hint="eastAsia"/>
          <w:b/>
          <w:bCs/>
        </w:rPr>
        <w:t>25</w:t>
      </w:r>
      <w:r w:rsidRPr="00284352">
        <w:rPr>
          <w:rFonts w:hint="eastAsia"/>
          <w:b/>
          <w:bCs/>
        </w:rPr>
        <w:t>: To support following functionalities for LCM discussion:</w:t>
      </w:r>
    </w:p>
    <w:p w14:paraId="13009EE2" w14:textId="09DBDA42" w:rsidR="0049000B" w:rsidRPr="00284352" w:rsidRDefault="0049000B" w:rsidP="0049000B">
      <w:pPr>
        <w:rPr>
          <w:b/>
          <w:bCs/>
        </w:rPr>
      </w:pPr>
      <w:r w:rsidRPr="00284352">
        <w:rPr>
          <w:b/>
          <w:bCs/>
        </w:rPr>
        <w:t>F</w:t>
      </w:r>
      <w:r w:rsidRPr="00284352">
        <w:rPr>
          <w:rFonts w:hint="eastAsia"/>
          <w:b/>
          <w:bCs/>
        </w:rPr>
        <w:t xml:space="preserve">unctionality 1: </w:t>
      </w:r>
      <w:r w:rsidR="0086472D">
        <w:rPr>
          <w:rFonts w:hint="eastAsia"/>
          <w:b/>
          <w:bCs/>
        </w:rPr>
        <w:t xml:space="preserve">Intra-frequency </w:t>
      </w:r>
      <w:r w:rsidRPr="00284352">
        <w:rPr>
          <w:rFonts w:hint="eastAsia"/>
          <w:b/>
          <w:bCs/>
        </w:rPr>
        <w:t>RRM measurement reduction</w:t>
      </w:r>
    </w:p>
    <w:p w14:paraId="19DC091D" w14:textId="77777777" w:rsidR="0049000B" w:rsidRPr="00284352" w:rsidRDefault="0049000B" w:rsidP="0049000B">
      <w:pPr>
        <w:rPr>
          <w:b/>
          <w:bCs/>
        </w:rPr>
      </w:pPr>
      <w:r w:rsidRPr="00284352">
        <w:rPr>
          <w:rFonts w:hint="eastAsia"/>
          <w:b/>
          <w:bCs/>
        </w:rPr>
        <w:t>Functionality 2: RRM measurement prediction in frequency domain</w:t>
      </w:r>
    </w:p>
    <w:p w14:paraId="29565C2D" w14:textId="3EBE6112" w:rsidR="0049000B" w:rsidRPr="00284352" w:rsidRDefault="0049000B" w:rsidP="0049000B">
      <w:pPr>
        <w:rPr>
          <w:b/>
          <w:bCs/>
        </w:rPr>
      </w:pPr>
      <w:r w:rsidRPr="00284352">
        <w:rPr>
          <w:rFonts w:hint="eastAsia"/>
          <w:b/>
          <w:bCs/>
        </w:rPr>
        <w:t xml:space="preserve">Functionality 3: </w:t>
      </w:r>
      <w:r w:rsidR="0086472D">
        <w:rPr>
          <w:rFonts w:hint="eastAsia"/>
          <w:b/>
          <w:bCs/>
        </w:rPr>
        <w:t xml:space="preserve">Intra-frequency </w:t>
      </w:r>
      <w:r w:rsidRPr="00284352">
        <w:rPr>
          <w:rFonts w:hint="eastAsia"/>
          <w:b/>
          <w:bCs/>
        </w:rPr>
        <w:t xml:space="preserve">RRM measurement </w:t>
      </w:r>
      <w:r w:rsidRPr="00284352">
        <w:rPr>
          <w:b/>
          <w:bCs/>
        </w:rPr>
        <w:t>prediction</w:t>
      </w:r>
      <w:r w:rsidRPr="00284352">
        <w:rPr>
          <w:rFonts w:hint="eastAsia"/>
          <w:b/>
          <w:bCs/>
        </w:rPr>
        <w:t xml:space="preserve"> in future window</w:t>
      </w:r>
    </w:p>
    <w:p w14:paraId="711AFE7D" w14:textId="7B638C58" w:rsidR="0049000B" w:rsidRPr="00284352" w:rsidRDefault="0049000B" w:rsidP="0049000B">
      <w:pPr>
        <w:rPr>
          <w:b/>
          <w:bCs/>
        </w:rPr>
      </w:pPr>
      <w:r w:rsidRPr="00284352">
        <w:rPr>
          <w:rFonts w:hint="eastAsia"/>
          <w:b/>
          <w:bCs/>
        </w:rPr>
        <w:t xml:space="preserve">Functionality 4: </w:t>
      </w:r>
      <w:r w:rsidR="005C50A9">
        <w:rPr>
          <w:rFonts w:hint="eastAsia"/>
          <w:b/>
          <w:bCs/>
        </w:rPr>
        <w:t>M</w:t>
      </w:r>
      <w:r w:rsidRPr="00284352">
        <w:rPr>
          <w:rFonts w:hint="eastAsia"/>
          <w:b/>
          <w:bCs/>
        </w:rPr>
        <w:t>easurement event prediction</w:t>
      </w:r>
      <w:r w:rsidR="006523B7">
        <w:rPr>
          <w:rFonts w:hint="eastAsia"/>
          <w:b/>
          <w:bCs/>
        </w:rPr>
        <w:t>*</w:t>
      </w:r>
    </w:p>
    <w:p w14:paraId="33E45753" w14:textId="56E2CC35" w:rsidR="00403566" w:rsidRPr="00284352" w:rsidRDefault="00403566" w:rsidP="0049000B">
      <w:pPr>
        <w:rPr>
          <w:b/>
          <w:bCs/>
        </w:rPr>
      </w:pPr>
      <w:r>
        <w:rPr>
          <w:rFonts w:hint="eastAsia"/>
          <w:b/>
          <w:bCs/>
        </w:rPr>
        <w:t xml:space="preserve">* </w:t>
      </w:r>
      <w:r w:rsidR="006E7D06">
        <w:rPr>
          <w:rFonts w:hint="eastAsia"/>
          <w:b/>
          <w:bCs/>
        </w:rPr>
        <w:t>R</w:t>
      </w:r>
      <w:r>
        <w:rPr>
          <w:rFonts w:hint="eastAsia"/>
          <w:b/>
          <w:bCs/>
        </w:rPr>
        <w:t>elationship between this and RRM measurement prediction is FFS.</w:t>
      </w:r>
    </w:p>
    <w:p w14:paraId="0E40F34D" w14:textId="4CDD05E5" w:rsidR="007A5296" w:rsidRDefault="007A5296" w:rsidP="00B34ED7">
      <w:pPr>
        <w:pStyle w:val="2"/>
      </w:pPr>
      <w:r>
        <w:rPr>
          <w:rFonts w:hint="eastAsia"/>
        </w:rPr>
        <w:t>Applicability procedure</w:t>
      </w:r>
    </w:p>
    <w:p w14:paraId="46459718" w14:textId="5F9B93D0" w:rsidR="00C40838" w:rsidRPr="00AF532B" w:rsidRDefault="00C40838" w:rsidP="00C40838">
      <w:r>
        <w:t>T</w:t>
      </w:r>
      <w:r>
        <w:rPr>
          <w:rFonts w:hint="eastAsia"/>
        </w:rPr>
        <w:t>he running CR [</w:t>
      </w:r>
      <w:r w:rsidR="001A15FE">
        <w:rPr>
          <w:rFonts w:hint="eastAsia"/>
        </w:rPr>
        <w:t>6</w:t>
      </w:r>
      <w:r>
        <w:rPr>
          <w:rFonts w:hint="eastAsia"/>
        </w:rPr>
        <w:t>] also capture the agreements on functionality applicability</w:t>
      </w:r>
      <w:r w:rsidR="001A15FE">
        <w:rPr>
          <w:rFonts w:hint="eastAsia"/>
        </w:rPr>
        <w:t xml:space="preserve">. </w:t>
      </w:r>
      <w:r>
        <w:rPr>
          <w:rFonts w:hint="eastAsia"/>
        </w:rPr>
        <w:t xml:space="preserve">For AI mobility the </w:t>
      </w:r>
      <w:r w:rsidR="001A15FE">
        <w:rPr>
          <w:rFonts w:hint="eastAsia"/>
        </w:rPr>
        <w:t>CR</w:t>
      </w:r>
      <w:r>
        <w:rPr>
          <w:rFonts w:hint="eastAsia"/>
        </w:rPr>
        <w:t xml:space="preserve"> is examined </w:t>
      </w:r>
      <w:r w:rsidR="005C55C9">
        <w:rPr>
          <w:rFonts w:hint="eastAsia"/>
        </w:rPr>
        <w:t>for more detail</w:t>
      </w:r>
      <w:r>
        <w:rPr>
          <w:rFonts w:hint="eastAsia"/>
        </w:rPr>
        <w:t xml:space="preserve"> aspects i.e. inference configuration, consistency between UE and network, applicability </w:t>
      </w:r>
      <w:r>
        <w:t>signalling</w:t>
      </w:r>
      <w:r>
        <w:rPr>
          <w:rFonts w:hint="eastAsia"/>
        </w:rPr>
        <w:t xml:space="preserve"> procedure and activation/deactivation.</w:t>
      </w:r>
    </w:p>
    <w:p w14:paraId="18CE6180" w14:textId="28200F7B" w:rsidR="007A5296" w:rsidRDefault="007A5296" w:rsidP="00B34ED7">
      <w:pPr>
        <w:pStyle w:val="3"/>
      </w:pPr>
      <w:r>
        <w:t>I</w:t>
      </w:r>
      <w:r>
        <w:rPr>
          <w:rFonts w:hint="eastAsia"/>
        </w:rPr>
        <w:t>nference configuration</w:t>
      </w:r>
    </w:p>
    <w:p w14:paraId="41ECE2A4" w14:textId="686B1CEC" w:rsidR="00C40838" w:rsidRDefault="00EF52BA" w:rsidP="00C40838">
      <w:r>
        <w:t>T</w:t>
      </w:r>
      <w:r>
        <w:rPr>
          <w:rFonts w:hint="eastAsia"/>
        </w:rPr>
        <w:t xml:space="preserve">he relevant text in </w:t>
      </w:r>
      <w:r w:rsidR="00BE796F">
        <w:rPr>
          <w:rFonts w:hint="eastAsia"/>
        </w:rPr>
        <w:t>running CR</w:t>
      </w:r>
      <w:r>
        <w:rPr>
          <w:rFonts w:hint="eastAsia"/>
        </w:rPr>
        <w:t xml:space="preserve"> is:</w:t>
      </w:r>
    </w:p>
    <w:p w14:paraId="4FC40951" w14:textId="5667FD33" w:rsidR="00EF52BA" w:rsidRDefault="00EF52BA" w:rsidP="00C40838">
      <w:r>
        <w:rPr>
          <w:noProof/>
        </w:rPr>
        <mc:AlternateContent>
          <mc:Choice Requires="wps">
            <w:drawing>
              <wp:inline distT="0" distB="0" distL="0" distR="0" wp14:anchorId="6E696D0F" wp14:editId="05151439">
                <wp:extent cx="6134100" cy="1404620"/>
                <wp:effectExtent l="0" t="0" r="19050" b="26670"/>
                <wp:docPr id="65258515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207F40EC" w14:textId="4039EB5D" w:rsidR="00EF52BA" w:rsidRDefault="00EF52BA">
                            <w:r w:rsidRPr="00EF52BA">
                              <w:rPr>
                                <w:rFonts w:eastAsia="等线"/>
                                <w:highlight w:val="yellow"/>
                              </w:rPr>
                              <w:t>The network can provide inference configuration associated with NW-side additional conditions to UE via CSI report configuration.</w:t>
                            </w:r>
                          </w:p>
                        </w:txbxContent>
                      </wps:txbx>
                      <wps:bodyPr rot="0" vert="horz" wrap="square" lIns="91440" tIns="45720" rIns="91440" bIns="45720" anchor="t" anchorCtr="0">
                        <a:spAutoFit/>
                      </wps:bodyPr>
                    </wps:wsp>
                  </a:graphicData>
                </a:graphic>
              </wp:inline>
            </w:drawing>
          </mc:Choice>
          <mc:Fallback>
            <w:pict>
              <v:shape w14:anchorId="6E696D0F" id="_x0000_s1030" type="#_x0000_t202" style="width:48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">
                <v:textbox style="mso-fit-shape-to-text:t">
                  <w:txbxContent>
                    <w:p w14:paraId="207F40EC" w14:textId="4039EB5D" w:rsidR="00EF52BA" w:rsidRDefault="00EF52BA">
                      <w:r w:rsidRPr="00EF52BA">
                        <w:rPr>
                          <w:rFonts w:eastAsia="等线"/>
                          <w:highlight w:val="yellow"/>
                        </w:rPr>
                        <w:t>The network can provide inference configuration associated with NW-side additional conditions to UE via CSI report configuration.</w:t>
                      </w:r>
                    </w:p>
                  </w:txbxContent>
                </v:textbox>
                <w10:anchorlock/>
              </v:shape>
            </w:pict>
          </mc:Fallback>
        </mc:AlternateContent>
      </w:r>
    </w:p>
    <w:p w14:paraId="10A6A9E4" w14:textId="40C8531B" w:rsidR="00EF52BA" w:rsidRDefault="00EF52BA" w:rsidP="00C40838">
      <w:r>
        <w:t>Obviously,</w:t>
      </w:r>
      <w:r>
        <w:rPr>
          <w:rFonts w:hint="eastAsia"/>
        </w:rPr>
        <w:t xml:space="preserve"> this is not applicable for AI mobility. For RRM measurement prediction and measurement event prediction, UE is still performing a measurement task but with some enhancement. For temporal </w:t>
      </w:r>
      <w:r>
        <w:t>domain</w:t>
      </w:r>
      <w:r>
        <w:rPr>
          <w:rFonts w:hint="eastAsia"/>
        </w:rPr>
        <w:t xml:space="preserve"> case </w:t>
      </w:r>
      <w:r>
        <w:rPr>
          <w:rFonts w:hint="eastAsia"/>
        </w:rPr>
        <w:lastRenderedPageBreak/>
        <w:t xml:space="preserve">A, UE perform the measurement exactly as legacy procedure. On top of that some measurement results in future window can be predicted. For temporal </w:t>
      </w:r>
      <w:r>
        <w:t>domain</w:t>
      </w:r>
      <w:r>
        <w:rPr>
          <w:rFonts w:hint="eastAsia"/>
        </w:rPr>
        <w:t xml:space="preserve"> case B, UE skipped partial measurement in temporal domain by predicting some of them. </w:t>
      </w:r>
      <w:r>
        <w:t>B</w:t>
      </w:r>
      <w:r>
        <w:rPr>
          <w:rFonts w:hint="eastAsia"/>
        </w:rPr>
        <w:t xml:space="preserve">ut when UE perform actual measurement, there is no difference is </w:t>
      </w:r>
      <w:r>
        <w:t>foreseen</w:t>
      </w:r>
      <w:r>
        <w:rPr>
          <w:rFonts w:hint="eastAsia"/>
        </w:rPr>
        <w:t xml:space="preserve"> compared to legacy procedure. For frequency </w:t>
      </w:r>
      <w:r>
        <w:t>domain</w:t>
      </w:r>
      <w:r>
        <w:rPr>
          <w:rFonts w:hint="eastAsia"/>
        </w:rPr>
        <w:t xml:space="preserve"> prediction, the measurement on f1 (carrier to be actually </w:t>
      </w:r>
      <w:r>
        <w:t>measured</w:t>
      </w:r>
      <w:r>
        <w:rPr>
          <w:rFonts w:hint="eastAsia"/>
        </w:rPr>
        <w:t xml:space="preserve">) is exactly the same as legacy measurement procedure. On top of that measurement result of f2 (carrier to be </w:t>
      </w:r>
      <w:r>
        <w:t>predicted</w:t>
      </w:r>
      <w:r>
        <w:rPr>
          <w:rFonts w:hint="eastAsia"/>
        </w:rPr>
        <w:t xml:space="preserve">) can be produced with help of AI algorithm. </w:t>
      </w:r>
      <w:r w:rsidR="00F27245">
        <w:rPr>
          <w:rFonts w:hint="eastAsia"/>
        </w:rPr>
        <w:t xml:space="preserve">Having said that we can conclude that inference configuration for RRM measurement </w:t>
      </w:r>
      <w:r w:rsidR="00741F40">
        <w:rPr>
          <w:rFonts w:hint="eastAsia"/>
        </w:rPr>
        <w:t>should</w:t>
      </w:r>
      <w:r w:rsidR="00F27245">
        <w:rPr>
          <w:rFonts w:hint="eastAsia"/>
        </w:rPr>
        <w:t xml:space="preserve"> follow existing measurement configuration framework with potential new parameters. The measurement event </w:t>
      </w:r>
      <w:r w:rsidR="00F27245">
        <w:t>prediction</w:t>
      </w:r>
      <w:r w:rsidR="00F27245">
        <w:rPr>
          <w:rFonts w:hint="eastAsia"/>
        </w:rPr>
        <w:t xml:space="preserve"> is more or less built on top of RRM measurement, so same conclusion is applied.</w:t>
      </w:r>
    </w:p>
    <w:p w14:paraId="2CD3155D" w14:textId="5BD06043" w:rsidR="00F27245" w:rsidRPr="00F27245" w:rsidRDefault="00F27245" w:rsidP="00C40838">
      <w:pPr>
        <w:rPr>
          <w:b/>
          <w:bCs/>
        </w:rPr>
      </w:pPr>
      <w:r w:rsidRPr="00F27245">
        <w:rPr>
          <w:rFonts w:hint="eastAsia"/>
          <w:b/>
          <w:bCs/>
        </w:rPr>
        <w:t xml:space="preserve">Proposal </w:t>
      </w:r>
      <w:r w:rsidR="00BE796F">
        <w:rPr>
          <w:rFonts w:hint="eastAsia"/>
          <w:b/>
          <w:bCs/>
        </w:rPr>
        <w:t>26</w:t>
      </w:r>
      <w:r w:rsidRPr="00F27245">
        <w:rPr>
          <w:rFonts w:hint="eastAsia"/>
          <w:b/>
          <w:bCs/>
        </w:rPr>
        <w:t xml:space="preserve">: Legacy </w:t>
      </w:r>
      <w:r w:rsidR="00BE796F">
        <w:rPr>
          <w:rFonts w:hint="eastAsia"/>
          <w:b/>
          <w:bCs/>
        </w:rPr>
        <w:t xml:space="preserve">RRM </w:t>
      </w:r>
      <w:r w:rsidRPr="00F27245">
        <w:rPr>
          <w:rFonts w:hint="eastAsia"/>
          <w:b/>
          <w:bCs/>
        </w:rPr>
        <w:t xml:space="preserve">measurement configuration framework is reused </w:t>
      </w:r>
      <w:r w:rsidR="006B6C1F">
        <w:rPr>
          <w:rFonts w:hint="eastAsia"/>
          <w:b/>
          <w:bCs/>
        </w:rPr>
        <w:t xml:space="preserve">as baseline </w:t>
      </w:r>
      <w:r w:rsidRPr="00F27245">
        <w:rPr>
          <w:rFonts w:hint="eastAsia"/>
          <w:b/>
          <w:bCs/>
        </w:rPr>
        <w:t>for inference configuration</w:t>
      </w:r>
      <w:r w:rsidR="00741F40">
        <w:rPr>
          <w:rFonts w:hint="eastAsia"/>
          <w:b/>
          <w:bCs/>
        </w:rPr>
        <w:t xml:space="preserve"> for both RRM </w:t>
      </w:r>
      <w:r w:rsidR="00741F40">
        <w:rPr>
          <w:b/>
          <w:bCs/>
        </w:rPr>
        <w:t>measurement</w:t>
      </w:r>
      <w:r w:rsidR="00741F40">
        <w:rPr>
          <w:rFonts w:hint="eastAsia"/>
          <w:b/>
          <w:bCs/>
        </w:rPr>
        <w:t xml:space="preserve"> prediction and measurement event prediction</w:t>
      </w:r>
      <w:r w:rsidRPr="00F27245">
        <w:rPr>
          <w:rFonts w:hint="eastAsia"/>
          <w:b/>
          <w:bCs/>
        </w:rPr>
        <w:t xml:space="preserve">. FFS what is enhancement to </w:t>
      </w:r>
      <w:r w:rsidRPr="00F27245">
        <w:rPr>
          <w:b/>
          <w:bCs/>
        </w:rPr>
        <w:t>enable</w:t>
      </w:r>
      <w:r w:rsidRPr="00F27245">
        <w:rPr>
          <w:rFonts w:hint="eastAsia"/>
          <w:b/>
          <w:bCs/>
        </w:rPr>
        <w:t xml:space="preserve"> AI algorithm in UE side.</w:t>
      </w:r>
    </w:p>
    <w:p w14:paraId="21F2F992" w14:textId="34CD4FD6" w:rsidR="007A5296" w:rsidRDefault="001A4E51" w:rsidP="00B34ED7">
      <w:pPr>
        <w:pStyle w:val="3"/>
      </w:pPr>
      <w:r>
        <w:rPr>
          <w:rFonts w:hint="eastAsia"/>
        </w:rPr>
        <w:t>Additional condition of</w:t>
      </w:r>
      <w:r w:rsidR="007A5296">
        <w:rPr>
          <w:rFonts w:hint="eastAsia"/>
        </w:rPr>
        <w:t xml:space="preserve"> network</w:t>
      </w:r>
    </w:p>
    <w:p w14:paraId="78A50DF6" w14:textId="77777777" w:rsidR="00BE796F" w:rsidRDefault="00BE796F" w:rsidP="002C679E">
      <w:r>
        <w:t>T</w:t>
      </w:r>
      <w:r>
        <w:rPr>
          <w:rFonts w:hint="eastAsia"/>
        </w:rPr>
        <w:t>here is an associated ID from gNB as additional condition of network to check functionality applicability. Our understanding is that t</w:t>
      </w:r>
      <w:r w:rsidR="004133CE">
        <w:rPr>
          <w:rFonts w:hint="eastAsia"/>
        </w:rPr>
        <w:t>his is related to the generalization study</w:t>
      </w:r>
      <w:r>
        <w:rPr>
          <w:rFonts w:hint="eastAsia"/>
        </w:rPr>
        <w:t xml:space="preserve"> i.e. two models need be associated with an associated ID if they can</w:t>
      </w:r>
      <w:r>
        <w:t>’</w:t>
      </w:r>
      <w:r>
        <w:rPr>
          <w:rFonts w:hint="eastAsia"/>
        </w:rPr>
        <w:t>t be generalized with each other</w:t>
      </w:r>
      <w:r w:rsidR="004133CE">
        <w:rPr>
          <w:rFonts w:hint="eastAsia"/>
        </w:rPr>
        <w:t xml:space="preserve">. </w:t>
      </w:r>
    </w:p>
    <w:p w14:paraId="367F4445" w14:textId="584326F7" w:rsidR="002C679E" w:rsidRDefault="004133CE" w:rsidP="002C679E">
      <w:r>
        <w:rPr>
          <w:rFonts w:hint="eastAsia"/>
        </w:rPr>
        <w:t xml:space="preserve">So far </w:t>
      </w:r>
      <w:r w:rsidR="00BE450D">
        <w:rPr>
          <w:rFonts w:hint="eastAsia"/>
        </w:rPr>
        <w:t xml:space="preserve">for AI mobility </w:t>
      </w:r>
      <w:r>
        <w:rPr>
          <w:rFonts w:hint="eastAsia"/>
        </w:rPr>
        <w:t xml:space="preserve">there is minor problem for UE speeds. There is generalization issue for frequency domain </w:t>
      </w:r>
      <w:r w:rsidR="0048481C">
        <w:t>prediction,</w:t>
      </w:r>
      <w:r>
        <w:rPr>
          <w:rFonts w:hint="eastAsia"/>
        </w:rPr>
        <w:t xml:space="preserve"> but simulation results also show that it can be resolved by training with mixed data set. </w:t>
      </w:r>
      <w:r>
        <w:t>I</w:t>
      </w:r>
      <w:r>
        <w:rPr>
          <w:rFonts w:hint="eastAsia"/>
        </w:rPr>
        <w:t xml:space="preserve">t means so far there is no such consistency issue between UE and network. </w:t>
      </w:r>
      <w:r w:rsidR="00453CD1">
        <w:t>Nevertheless,</w:t>
      </w:r>
      <w:r>
        <w:rPr>
          <w:rFonts w:hint="eastAsia"/>
        </w:rPr>
        <w:t xml:space="preserve"> the generalization is still </w:t>
      </w:r>
      <w:r>
        <w:t>ongoing</w:t>
      </w:r>
      <w:r>
        <w:rPr>
          <w:rFonts w:hint="eastAsia"/>
        </w:rPr>
        <w:t xml:space="preserve"> for two set of cell configuration</w:t>
      </w:r>
      <w:r w:rsidR="00BE796F">
        <w:rPr>
          <w:rFonts w:hint="eastAsia"/>
        </w:rPr>
        <w:t>s</w:t>
      </w:r>
      <w:r>
        <w:rPr>
          <w:rFonts w:hint="eastAsia"/>
        </w:rPr>
        <w:t xml:space="preserve"> for either FR1 or FR2. RAN2 can come back to this issue once the evaluation is completed.</w:t>
      </w:r>
    </w:p>
    <w:p w14:paraId="460682B5" w14:textId="6B7589BE" w:rsidR="004133CE" w:rsidRPr="002718C6" w:rsidRDefault="004133CE" w:rsidP="002C679E">
      <w:pPr>
        <w:rPr>
          <w:b/>
          <w:bCs/>
        </w:rPr>
      </w:pPr>
      <w:r w:rsidRPr="002718C6">
        <w:rPr>
          <w:rFonts w:hint="eastAsia"/>
          <w:b/>
          <w:bCs/>
        </w:rPr>
        <w:t xml:space="preserve">Proposal </w:t>
      </w:r>
      <w:r w:rsidR="00BE796F">
        <w:rPr>
          <w:rFonts w:hint="eastAsia"/>
          <w:b/>
          <w:bCs/>
        </w:rPr>
        <w:t>27</w:t>
      </w:r>
      <w:r w:rsidRPr="002718C6">
        <w:rPr>
          <w:rFonts w:hint="eastAsia"/>
          <w:b/>
          <w:bCs/>
        </w:rPr>
        <w:t xml:space="preserve">: Once generalization on cell configuration is completed, RAN2 can come back to </w:t>
      </w:r>
      <w:r w:rsidR="00122F4C">
        <w:rPr>
          <w:rFonts w:hint="eastAsia"/>
          <w:b/>
          <w:bCs/>
        </w:rPr>
        <w:t>additional condition</w:t>
      </w:r>
      <w:r w:rsidRPr="002718C6">
        <w:rPr>
          <w:rFonts w:hint="eastAsia"/>
          <w:b/>
          <w:bCs/>
        </w:rPr>
        <w:t xml:space="preserve"> issue once again.</w:t>
      </w:r>
    </w:p>
    <w:p w14:paraId="3B950CA5" w14:textId="0A55660D" w:rsidR="007A5296" w:rsidRDefault="007A5296" w:rsidP="00B34ED7">
      <w:pPr>
        <w:pStyle w:val="3"/>
      </w:pPr>
      <w:r>
        <w:rPr>
          <w:rFonts w:hint="eastAsia"/>
        </w:rPr>
        <w:t xml:space="preserve">Applicability </w:t>
      </w:r>
      <w:r w:rsidR="00C40838">
        <w:t>signalling</w:t>
      </w:r>
      <w:r w:rsidR="00C40838">
        <w:rPr>
          <w:rFonts w:hint="eastAsia"/>
        </w:rPr>
        <w:t xml:space="preserve"> </w:t>
      </w:r>
      <w:r>
        <w:rPr>
          <w:rFonts w:hint="eastAsia"/>
        </w:rPr>
        <w:t>procedure</w:t>
      </w:r>
    </w:p>
    <w:p w14:paraId="0F1D2EC2" w14:textId="016B43C2" w:rsidR="00CA63E7" w:rsidRDefault="007444F7" w:rsidP="00F11C66">
      <w:r>
        <w:t>T</w:t>
      </w:r>
      <w:r>
        <w:rPr>
          <w:rFonts w:hint="eastAsia"/>
        </w:rPr>
        <w:t>he relevant TP for BM is here:</w:t>
      </w:r>
    </w:p>
    <w:p w14:paraId="703AC480" w14:textId="7712081F" w:rsidR="00CA63E7" w:rsidRDefault="00CA63E7" w:rsidP="00125430">
      <w:pPr>
        <w:jc w:val="center"/>
      </w:pPr>
      <w:r>
        <w:rPr>
          <w:noProof/>
        </w:rPr>
        <mc:AlternateContent>
          <mc:Choice Requires="wps">
            <w:drawing>
              <wp:inline distT="0" distB="0" distL="0" distR="0" wp14:anchorId="09CE90EA" wp14:editId="7E47D48B">
                <wp:extent cx="6134100" cy="1404620"/>
                <wp:effectExtent l="0" t="0" r="19050" b="20320"/>
                <wp:docPr id="1095324674"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4100" cy="1404620"/>
                        </a:xfrm>
                        <a:prstGeom prst="rect">
                          <a:avLst/>
                        </a:prstGeom>
                        <a:solidFill>
                          <a:srgbClr val="FFFFFF"/>
                        </a:solidFill>
                        <a:ln w="9525">
                          <a:solidFill>
                            <a:srgbClr val="000000"/>
                          </a:solidFill>
                          <a:miter lim="800000"/>
                          <a:headEnd/>
                          <a:tailEnd/>
                        </a:ln>
                      </wps:spPr>
                      <wps:txbx>
                        <w:txbxContent>
                          <w:p w14:paraId="0F023D13" w14:textId="77777777" w:rsidR="00CA63E7" w:rsidRDefault="00CA63E7" w:rsidP="00CA63E7">
                            <w:pPr>
                              <w:rPr>
                                <w:rFonts w:eastAsia="等线"/>
                              </w:rPr>
                            </w:pPr>
                            <w:r>
                              <w:rPr>
                                <w:rFonts w:eastAsia="等线"/>
                              </w:rPr>
                              <w:t xml:space="preserve">UE </w:t>
                            </w:r>
                            <w:r>
                              <w:rPr>
                                <w:rFonts w:eastAsia="等线" w:hint="eastAsia"/>
                              </w:rPr>
                              <w:t>can</w:t>
                            </w:r>
                            <w:r>
                              <w:rPr>
                                <w:rFonts w:eastAsia="等线"/>
                              </w:rPr>
                              <w:t xml:space="preserve"> indicate its supported functionalities to the Network via UE capability information. </w:t>
                            </w:r>
                            <w:r w:rsidRPr="002501A2">
                              <w:rPr>
                                <w:noProof/>
                                <w:highlight w:val="green"/>
                              </w:rPr>
                              <w:t xml:space="preserve">For UE-side model, </w:t>
                            </w:r>
                            <w:r w:rsidRPr="002501A2">
                              <w:rPr>
                                <w:rFonts w:eastAsia="等线"/>
                                <w:highlight w:val="green"/>
                              </w:rPr>
                              <w:t>UE can decide the applicable AI/ML functionalities based on</w:t>
                            </w:r>
                            <w:r w:rsidRPr="0009775D">
                              <w:rPr>
                                <w:rFonts w:eastAsia="等线"/>
                              </w:rPr>
                              <w:t xml:space="preserve"> </w:t>
                            </w:r>
                            <w:r w:rsidRPr="002501A2">
                              <w:rPr>
                                <w:rFonts w:eastAsia="等线"/>
                                <w:highlight w:val="yellow"/>
                              </w:rPr>
                              <w:t>e.g., NW-side additional conditions (if provided),</w:t>
                            </w:r>
                            <w:r w:rsidRPr="007A11A0">
                              <w:rPr>
                                <w:rFonts w:eastAsia="等线"/>
                              </w:rPr>
                              <w:t xml:space="preserve"> </w:t>
                            </w:r>
                            <w:r w:rsidRPr="002501A2">
                              <w:rPr>
                                <w:rFonts w:eastAsia="等线"/>
                                <w:highlight w:val="green"/>
                              </w:rPr>
                              <w:t>UE-side additional conditions (internally known by UE) and model availability in the UE</w:t>
                            </w:r>
                            <w:r w:rsidRPr="007A11A0">
                              <w:rPr>
                                <w:rFonts w:eastAsia="等线"/>
                              </w:rPr>
                              <w:t>.</w:t>
                            </w:r>
                            <w:r>
                              <w:rPr>
                                <w:rFonts w:eastAsia="等线"/>
                              </w:rPr>
                              <w:t xml:space="preserve"> </w:t>
                            </w:r>
                          </w:p>
                          <w:p w14:paraId="63EDB620" w14:textId="77777777" w:rsidR="00CA63E7" w:rsidRPr="00F44FB1" w:rsidRDefault="00CA63E7" w:rsidP="00CA63E7">
                            <w:pPr>
                              <w:rPr>
                                <w:rFonts w:eastAsia="等线"/>
                                <w:highlight w:val="yellow"/>
                              </w:rPr>
                            </w:pPr>
                            <w:bookmarkStart w:id="0" w:name="_Hlk194054603"/>
                            <w:r w:rsidRPr="002501A2">
                              <w:rPr>
                                <w:rFonts w:eastAsia="等线"/>
                                <w:highlight w:val="green"/>
                              </w:rPr>
                              <w:t>The network can provide inference configuration associated with NW-side additional conditions to UE</w:t>
                            </w:r>
                            <w:r w:rsidRPr="00B40122">
                              <w:rPr>
                                <w:rFonts w:eastAsia="等线"/>
                              </w:rPr>
                              <w:t xml:space="preserve"> </w:t>
                            </w:r>
                            <w:r w:rsidRPr="002501A2">
                              <w:rPr>
                                <w:rFonts w:eastAsia="等线"/>
                                <w:highlight w:val="yellow"/>
                              </w:rPr>
                              <w:t>via CSI report configuration</w:t>
                            </w:r>
                            <w:bookmarkEnd w:id="0"/>
                            <w:r w:rsidRPr="00B40122">
                              <w:rPr>
                                <w:rFonts w:eastAsia="等线"/>
                              </w:rPr>
                              <w:t xml:space="preserve">. </w:t>
                            </w:r>
                            <w:r w:rsidRPr="002501A2">
                              <w:rPr>
                                <w:rFonts w:eastAsia="等线" w:hint="eastAsia"/>
                                <w:highlight w:val="green"/>
                              </w:rPr>
                              <w:t>And</w:t>
                            </w:r>
                            <w:r w:rsidRPr="002501A2">
                              <w:rPr>
                                <w:rFonts w:eastAsia="等线"/>
                                <w:highlight w:val="green"/>
                              </w:rPr>
                              <w:t xml:space="preserve"> the UE can explicitly report its initial functionality applicability in </w:t>
                            </w:r>
                            <w:r w:rsidRPr="002501A2">
                              <w:rPr>
                                <w:rFonts w:eastAsia="等线"/>
                                <w:i/>
                                <w:iCs/>
                                <w:highlight w:val="green"/>
                              </w:rPr>
                              <w:t>RRCReconfigurationComplete</w:t>
                            </w:r>
                            <w:r w:rsidRPr="002501A2">
                              <w:rPr>
                                <w:rFonts w:eastAsia="等线"/>
                                <w:highlight w:val="green"/>
                              </w:rPr>
                              <w:t xml:space="preserve"> </w:t>
                            </w:r>
                            <w:r w:rsidRPr="002501A2">
                              <w:rPr>
                                <w:rFonts w:eastAsia="等线" w:hint="eastAsia"/>
                                <w:highlight w:val="green"/>
                              </w:rPr>
                              <w:t>message</w:t>
                            </w:r>
                            <w:r w:rsidRPr="002501A2">
                              <w:rPr>
                                <w:rFonts w:eastAsia="等线"/>
                                <w:highlight w:val="green"/>
                              </w:rPr>
                              <w:t xml:space="preserve">. When the network has configured applicability reporting via </w:t>
                            </w:r>
                            <w:r w:rsidRPr="002501A2">
                              <w:rPr>
                                <w:rFonts w:eastAsia="等线"/>
                                <w:i/>
                                <w:iCs/>
                                <w:highlight w:val="green"/>
                              </w:rPr>
                              <w:t>UEAssistanceInformation</w:t>
                            </w:r>
                            <w:r w:rsidRPr="002501A2">
                              <w:rPr>
                                <w:rFonts w:eastAsia="等线"/>
                                <w:highlight w:val="green"/>
                              </w:rPr>
                              <w:t xml:space="preserve"> message for a functionality, the and applicability of the functionality changes, the UE can explicitly report updated functionality applicability in </w:t>
                            </w:r>
                            <w:r w:rsidRPr="002501A2">
                              <w:rPr>
                                <w:rFonts w:eastAsia="等线"/>
                                <w:i/>
                                <w:iCs/>
                                <w:highlight w:val="green"/>
                              </w:rPr>
                              <w:t>UEAssistanceInformation</w:t>
                            </w:r>
                            <w:r w:rsidRPr="002501A2">
                              <w:rPr>
                                <w:rFonts w:eastAsia="等线"/>
                                <w:highlight w:val="green"/>
                              </w:rPr>
                              <w:t xml:space="preserve"> </w:t>
                            </w:r>
                            <w:r w:rsidRPr="002501A2">
                              <w:rPr>
                                <w:rFonts w:eastAsia="等线" w:hint="eastAsia"/>
                                <w:highlight w:val="green"/>
                              </w:rPr>
                              <w:t>message</w:t>
                            </w:r>
                            <w:r w:rsidRPr="00B40122">
                              <w:rPr>
                                <w:rFonts w:eastAsia="等线"/>
                              </w:rPr>
                              <w:t>.</w:t>
                            </w:r>
                          </w:p>
                          <w:p w14:paraId="2D78318F" w14:textId="721A7BF1" w:rsidR="00CA63E7" w:rsidRDefault="00CA63E7">
                            <w:r>
                              <w:t>…</w:t>
                            </w:r>
                          </w:p>
                          <w:p w14:paraId="7DDB347F" w14:textId="23550A80" w:rsidR="00CA63E7" w:rsidRPr="00CA63E7" w:rsidRDefault="00CA63E7">
                            <w:pPr>
                              <w:rPr>
                                <w:rFonts w:eastAsia="等线"/>
                              </w:rPr>
                            </w:pPr>
                            <w:r w:rsidRPr="00570685">
                              <w:rPr>
                                <w:rFonts w:eastAsia="等线"/>
                                <w:highlight w:val="green"/>
                              </w:rPr>
                              <w:t>During handover, the target gNB</w:t>
                            </w:r>
                            <w:r w:rsidRPr="00570685">
                              <w:rPr>
                                <w:highlight w:val="green"/>
                              </w:rPr>
                              <w:t xml:space="preserve"> can provide UE with</w:t>
                            </w:r>
                            <w:r>
                              <w:t xml:space="preserve"> </w:t>
                            </w:r>
                            <w:r w:rsidRPr="00570685">
                              <w:rPr>
                                <w:highlight w:val="yellow"/>
                              </w:rPr>
                              <w:t>NW-side additional conditions and/or</w:t>
                            </w:r>
                            <w:r w:rsidRPr="00CE418D">
                              <w:t xml:space="preserve"> t</w:t>
                            </w:r>
                            <w:r w:rsidRPr="00570685">
                              <w:rPr>
                                <w:highlight w:val="green"/>
                              </w:rPr>
                              <w:t xml:space="preserve">he inference configuration related to the target gNB </w:t>
                            </w:r>
                            <w:r w:rsidRPr="00570685">
                              <w:rPr>
                                <w:rFonts w:eastAsia="等线" w:hint="eastAsia"/>
                                <w:highlight w:val="green"/>
                              </w:rPr>
                              <w:t>via</w:t>
                            </w:r>
                            <w:r w:rsidRPr="00570685">
                              <w:rPr>
                                <w:rFonts w:eastAsia="等线"/>
                                <w:highlight w:val="green"/>
                              </w:rPr>
                              <w:t xml:space="preserve"> handover command. Then the UE can report its </w:t>
                            </w:r>
                            <w:r w:rsidRPr="00570685">
                              <w:rPr>
                                <w:highlight w:val="green"/>
                              </w:rPr>
                              <w:t xml:space="preserve">applicable/non-applicable </w:t>
                            </w:r>
                            <w:r w:rsidRPr="00570685">
                              <w:rPr>
                                <w:rFonts w:eastAsia="等线"/>
                                <w:highlight w:val="green"/>
                              </w:rPr>
                              <w:t>AI/ML</w:t>
                            </w:r>
                            <w:r w:rsidRPr="00570685">
                              <w:rPr>
                                <w:highlight w:val="green"/>
                              </w:rPr>
                              <w:t xml:space="preserve"> functionalities </w:t>
                            </w:r>
                            <w:r w:rsidRPr="00570685">
                              <w:rPr>
                                <w:rFonts w:eastAsia="等线"/>
                                <w:highlight w:val="green"/>
                              </w:rPr>
                              <w:t xml:space="preserve">to the target gNB after the handover </w:t>
                            </w:r>
                            <w:r w:rsidRPr="00570685">
                              <w:rPr>
                                <w:rFonts w:eastAsia="等线" w:hint="eastAsia"/>
                                <w:highlight w:val="green"/>
                              </w:rPr>
                              <w:t>completion</w:t>
                            </w:r>
                            <w:r w:rsidRPr="00570685">
                              <w:rPr>
                                <w:rFonts w:eastAsia="等线"/>
                                <w:highlight w:val="green"/>
                              </w:rPr>
                              <w:t>.</w:t>
                            </w:r>
                          </w:p>
                        </w:txbxContent>
                      </wps:txbx>
                      <wps:bodyPr rot="0" vert="horz" wrap="square" lIns="91440" tIns="45720" rIns="91440" bIns="45720" anchor="t" anchorCtr="0">
                        <a:spAutoFit/>
                      </wps:bodyPr>
                    </wps:wsp>
                  </a:graphicData>
                </a:graphic>
              </wp:inline>
            </w:drawing>
          </mc:Choice>
          <mc:Fallback>
            <w:pict>
              <v:shape w14:anchorId="09CE90EA" id="_x0000_s1031" type="#_x0000_t202" style="width:483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">
                <v:textbox style="mso-fit-shape-to-text:t">
                  <w:txbxContent>
                    <w:p w14:paraId="0F023D13" w14:textId="77777777" w:rsidR="00CA63E7" w:rsidRDefault="00CA63E7" w:rsidP="00CA63E7">
                      <w:pPr>
                        <w:rPr>
                          <w:rFonts w:eastAsia="等线"/>
                        </w:rPr>
                      </w:pPr>
                      <w:r>
                        <w:rPr>
                          <w:rFonts w:eastAsia="等线"/>
                        </w:rPr>
                        <w:t xml:space="preserve">UE </w:t>
                      </w:r>
                      <w:r>
                        <w:rPr>
                          <w:rFonts w:eastAsia="等线" w:hint="eastAsia"/>
                        </w:rPr>
                        <w:t>can</w:t>
                      </w:r>
                      <w:r>
                        <w:rPr>
                          <w:rFonts w:eastAsia="等线"/>
                        </w:rPr>
                        <w:t xml:space="preserve"> indicate its supported functionalities to the Network via UE capability information. </w:t>
                      </w:r>
                      <w:r w:rsidRPr="002501A2">
                        <w:rPr>
                          <w:noProof/>
                          <w:highlight w:val="green"/>
                        </w:rPr>
                        <w:t xml:space="preserve">For UE-side model, </w:t>
                      </w:r>
                      <w:r w:rsidRPr="002501A2">
                        <w:rPr>
                          <w:rFonts w:eastAsia="等线"/>
                          <w:highlight w:val="green"/>
                        </w:rPr>
                        <w:t>UE can decide the applicable AI/ML functionalities based on</w:t>
                      </w:r>
                      <w:r w:rsidRPr="0009775D">
                        <w:rPr>
                          <w:rFonts w:eastAsia="等线"/>
                        </w:rPr>
                        <w:t xml:space="preserve"> </w:t>
                      </w:r>
                      <w:r w:rsidRPr="002501A2">
                        <w:rPr>
                          <w:rFonts w:eastAsia="等线"/>
                          <w:highlight w:val="yellow"/>
                        </w:rPr>
                        <w:t>e.g., NW-side additional conditions (if provided),</w:t>
                      </w:r>
                      <w:r w:rsidRPr="007A11A0">
                        <w:rPr>
                          <w:rFonts w:eastAsia="等线"/>
                        </w:rPr>
                        <w:t xml:space="preserve"> </w:t>
                      </w:r>
                      <w:r w:rsidRPr="002501A2">
                        <w:rPr>
                          <w:rFonts w:eastAsia="等线"/>
                          <w:highlight w:val="green"/>
                        </w:rPr>
                        <w:t>UE-side additional conditions (internally known by UE) and model availability in the UE</w:t>
                      </w:r>
                      <w:r w:rsidRPr="007A11A0">
                        <w:rPr>
                          <w:rFonts w:eastAsia="等线"/>
                        </w:rPr>
                        <w:t>.</w:t>
                      </w:r>
                      <w:r>
                        <w:rPr>
                          <w:rFonts w:eastAsia="等线"/>
                        </w:rPr>
                        <w:t xml:space="preserve"> </w:t>
                      </w:r>
                    </w:p>
                    <w:p w14:paraId="63EDB620" w14:textId="77777777" w:rsidR="00CA63E7" w:rsidRPr="00F44FB1" w:rsidRDefault="00CA63E7" w:rsidP="00CA63E7">
                      <w:pPr>
                        <w:rPr>
                          <w:rFonts w:eastAsia="等线"/>
                          <w:highlight w:val="yellow"/>
                        </w:rPr>
                      </w:pPr>
                      <w:bookmarkStart w:id="1" w:name="_Hlk194054603"/>
                      <w:r w:rsidRPr="002501A2">
                        <w:rPr>
                          <w:rFonts w:eastAsia="等线"/>
                          <w:highlight w:val="green"/>
                        </w:rPr>
                        <w:t>The network can provide inference configuration associated with NW-side additional conditions to UE</w:t>
                      </w:r>
                      <w:r w:rsidRPr="00B40122">
                        <w:rPr>
                          <w:rFonts w:eastAsia="等线"/>
                        </w:rPr>
                        <w:t xml:space="preserve"> </w:t>
                      </w:r>
                      <w:r w:rsidRPr="002501A2">
                        <w:rPr>
                          <w:rFonts w:eastAsia="等线"/>
                          <w:highlight w:val="yellow"/>
                        </w:rPr>
                        <w:t>via CSI report configuration</w:t>
                      </w:r>
                      <w:bookmarkEnd w:id="1"/>
                      <w:r w:rsidRPr="00B40122">
                        <w:rPr>
                          <w:rFonts w:eastAsia="等线"/>
                        </w:rPr>
                        <w:t xml:space="preserve">. </w:t>
                      </w:r>
                      <w:r w:rsidRPr="002501A2">
                        <w:rPr>
                          <w:rFonts w:eastAsia="等线" w:hint="eastAsia"/>
                          <w:highlight w:val="green"/>
                        </w:rPr>
                        <w:t>And</w:t>
                      </w:r>
                      <w:r w:rsidRPr="002501A2">
                        <w:rPr>
                          <w:rFonts w:eastAsia="等线"/>
                          <w:highlight w:val="green"/>
                        </w:rPr>
                        <w:t xml:space="preserve"> the UE can explicitly report its initial functionality applicability in </w:t>
                      </w:r>
                      <w:r w:rsidRPr="002501A2">
                        <w:rPr>
                          <w:rFonts w:eastAsia="等线"/>
                          <w:i/>
                          <w:iCs/>
                          <w:highlight w:val="green"/>
                        </w:rPr>
                        <w:t>RRCReconfigurationComplete</w:t>
                      </w:r>
                      <w:r w:rsidRPr="002501A2">
                        <w:rPr>
                          <w:rFonts w:eastAsia="等线"/>
                          <w:highlight w:val="green"/>
                        </w:rPr>
                        <w:t xml:space="preserve"> </w:t>
                      </w:r>
                      <w:r w:rsidRPr="002501A2">
                        <w:rPr>
                          <w:rFonts w:eastAsia="等线" w:hint="eastAsia"/>
                          <w:highlight w:val="green"/>
                        </w:rPr>
                        <w:t>message</w:t>
                      </w:r>
                      <w:r w:rsidRPr="002501A2">
                        <w:rPr>
                          <w:rFonts w:eastAsia="等线"/>
                          <w:highlight w:val="green"/>
                        </w:rPr>
                        <w:t xml:space="preserve">. When the network has configured applicability reporting via </w:t>
                      </w:r>
                      <w:r w:rsidRPr="002501A2">
                        <w:rPr>
                          <w:rFonts w:eastAsia="等线"/>
                          <w:i/>
                          <w:iCs/>
                          <w:highlight w:val="green"/>
                        </w:rPr>
                        <w:t>UEAssistanceInformation</w:t>
                      </w:r>
                      <w:r w:rsidRPr="002501A2">
                        <w:rPr>
                          <w:rFonts w:eastAsia="等线"/>
                          <w:highlight w:val="green"/>
                        </w:rPr>
                        <w:t xml:space="preserve"> message for a functionality, the and applicability of the functionality changes, the UE can explicitly report updated functionality applicability in </w:t>
                      </w:r>
                      <w:r w:rsidRPr="002501A2">
                        <w:rPr>
                          <w:rFonts w:eastAsia="等线"/>
                          <w:i/>
                          <w:iCs/>
                          <w:highlight w:val="green"/>
                        </w:rPr>
                        <w:t>UEAssistanceInformation</w:t>
                      </w:r>
                      <w:r w:rsidRPr="002501A2">
                        <w:rPr>
                          <w:rFonts w:eastAsia="等线"/>
                          <w:highlight w:val="green"/>
                        </w:rPr>
                        <w:t xml:space="preserve"> </w:t>
                      </w:r>
                      <w:r w:rsidRPr="002501A2">
                        <w:rPr>
                          <w:rFonts w:eastAsia="等线" w:hint="eastAsia"/>
                          <w:highlight w:val="green"/>
                        </w:rPr>
                        <w:t>message</w:t>
                      </w:r>
                      <w:r w:rsidRPr="00B40122">
                        <w:rPr>
                          <w:rFonts w:eastAsia="等线"/>
                        </w:rPr>
                        <w:t>.</w:t>
                      </w:r>
                    </w:p>
                    <w:p w14:paraId="2D78318F" w14:textId="721A7BF1" w:rsidR="00CA63E7" w:rsidRDefault="00CA63E7">
                      <w:r>
                        <w:t>…</w:t>
                      </w:r>
                    </w:p>
                    <w:p w14:paraId="7DDB347F" w14:textId="23550A80" w:rsidR="00CA63E7" w:rsidRPr="00CA63E7" w:rsidRDefault="00CA63E7">
                      <w:pPr>
                        <w:rPr>
                          <w:rFonts w:eastAsia="等线"/>
                        </w:rPr>
                      </w:pPr>
                      <w:r w:rsidRPr="00570685">
                        <w:rPr>
                          <w:rFonts w:eastAsia="等线"/>
                          <w:highlight w:val="green"/>
                        </w:rPr>
                        <w:t>During handover, the target gNB</w:t>
                      </w:r>
                      <w:r w:rsidRPr="00570685">
                        <w:rPr>
                          <w:highlight w:val="green"/>
                        </w:rPr>
                        <w:t xml:space="preserve"> can provide UE with</w:t>
                      </w:r>
                      <w:r>
                        <w:t xml:space="preserve"> </w:t>
                      </w:r>
                      <w:r w:rsidRPr="00570685">
                        <w:rPr>
                          <w:highlight w:val="yellow"/>
                        </w:rPr>
                        <w:t>NW-side additional conditions and/or</w:t>
                      </w:r>
                      <w:r w:rsidRPr="00CE418D">
                        <w:t xml:space="preserve"> t</w:t>
                      </w:r>
                      <w:r w:rsidRPr="00570685">
                        <w:rPr>
                          <w:highlight w:val="green"/>
                        </w:rPr>
                        <w:t xml:space="preserve">he inference configuration related to the target gNB </w:t>
                      </w:r>
                      <w:r w:rsidRPr="00570685">
                        <w:rPr>
                          <w:rFonts w:eastAsia="等线" w:hint="eastAsia"/>
                          <w:highlight w:val="green"/>
                        </w:rPr>
                        <w:t>via</w:t>
                      </w:r>
                      <w:r w:rsidRPr="00570685">
                        <w:rPr>
                          <w:rFonts w:eastAsia="等线"/>
                          <w:highlight w:val="green"/>
                        </w:rPr>
                        <w:t xml:space="preserve"> handover command. Then the UE can report its </w:t>
                      </w:r>
                      <w:r w:rsidRPr="00570685">
                        <w:rPr>
                          <w:highlight w:val="green"/>
                        </w:rPr>
                        <w:t xml:space="preserve">applicable/non-applicable </w:t>
                      </w:r>
                      <w:r w:rsidRPr="00570685">
                        <w:rPr>
                          <w:rFonts w:eastAsia="等线"/>
                          <w:highlight w:val="green"/>
                        </w:rPr>
                        <w:t>AI/ML</w:t>
                      </w:r>
                      <w:r w:rsidRPr="00570685">
                        <w:rPr>
                          <w:highlight w:val="green"/>
                        </w:rPr>
                        <w:t xml:space="preserve"> functionalities </w:t>
                      </w:r>
                      <w:r w:rsidRPr="00570685">
                        <w:rPr>
                          <w:rFonts w:eastAsia="等线"/>
                          <w:highlight w:val="green"/>
                        </w:rPr>
                        <w:t xml:space="preserve">to the target gNB after the handover </w:t>
                      </w:r>
                      <w:r w:rsidRPr="00570685">
                        <w:rPr>
                          <w:rFonts w:eastAsia="等线" w:hint="eastAsia"/>
                          <w:highlight w:val="green"/>
                        </w:rPr>
                        <w:t>completion</w:t>
                      </w:r>
                      <w:r w:rsidRPr="00570685">
                        <w:rPr>
                          <w:rFonts w:eastAsia="等线"/>
                          <w:highlight w:val="green"/>
                        </w:rPr>
                        <w:t>.</w:t>
                      </w:r>
                    </w:p>
                  </w:txbxContent>
                </v:textbox>
                <w10:anchorlock/>
              </v:shape>
            </w:pict>
          </mc:Fallback>
        </mc:AlternateContent>
      </w:r>
    </w:p>
    <w:p w14:paraId="50922018" w14:textId="469228F9" w:rsidR="007444F7" w:rsidRDefault="00125430" w:rsidP="00125430">
      <w:pPr>
        <w:jc w:val="center"/>
      </w:pPr>
      <w:r>
        <w:t>T</w:t>
      </w:r>
      <w:r>
        <w:rPr>
          <w:rFonts w:hint="eastAsia"/>
        </w:rPr>
        <w:t>able 3.4.3-1 TP on applicability procedure of BM use case</w:t>
      </w:r>
    </w:p>
    <w:p w14:paraId="6548EAC8" w14:textId="3B681155" w:rsidR="007444F7" w:rsidRDefault="00125430" w:rsidP="007444F7">
      <w:r>
        <w:rPr>
          <w:rFonts w:hint="eastAsia"/>
        </w:rPr>
        <w:t xml:space="preserve">TP in table 3.4.3-1 is about applicability procedure for BM use case. The green text is sort of general principle and hence they can be applied for mobility also. In the yellow part, as indicated in section 3.4.2 it is FFS whether any additional condition is needed for AI </w:t>
      </w:r>
      <w:r>
        <w:t>mobility,</w:t>
      </w:r>
      <w:r>
        <w:rPr>
          <w:rFonts w:hint="eastAsia"/>
        </w:rPr>
        <w:t xml:space="preserve"> and they can be left open before generalization study is concluded. As for the way to configure</w:t>
      </w:r>
      <w:r w:rsidR="00777ADE">
        <w:rPr>
          <w:rFonts w:hint="eastAsia"/>
        </w:rPr>
        <w:t xml:space="preserve"> inference for AI mobility use case, it is </w:t>
      </w:r>
      <w:r w:rsidR="00777ADE">
        <w:t>proposed</w:t>
      </w:r>
      <w:r w:rsidR="00777ADE">
        <w:rPr>
          <w:rFonts w:hint="eastAsia"/>
        </w:rPr>
        <w:t xml:space="preserve"> in section 3.4.1 that updated measurement configuration should be taken as baseline.</w:t>
      </w:r>
    </w:p>
    <w:p w14:paraId="54FDF693" w14:textId="704E543E" w:rsidR="00453CD1" w:rsidRPr="00B43666" w:rsidRDefault="00453CD1" w:rsidP="007444F7">
      <w:pPr>
        <w:rPr>
          <w:b/>
          <w:bCs/>
        </w:rPr>
      </w:pPr>
      <w:r w:rsidRPr="00B43666">
        <w:rPr>
          <w:rFonts w:hint="eastAsia"/>
          <w:b/>
          <w:bCs/>
        </w:rPr>
        <w:t xml:space="preserve">Proposal </w:t>
      </w:r>
      <w:r w:rsidR="00E438FB">
        <w:rPr>
          <w:rFonts w:hint="eastAsia"/>
          <w:b/>
          <w:bCs/>
        </w:rPr>
        <w:t>28</w:t>
      </w:r>
      <w:r w:rsidRPr="00B43666">
        <w:rPr>
          <w:rFonts w:hint="eastAsia"/>
          <w:b/>
          <w:bCs/>
        </w:rPr>
        <w:t>: The green text in table 3.4.3-1 is applicable for AI mobility functionalities</w:t>
      </w:r>
    </w:p>
    <w:p w14:paraId="68535781" w14:textId="3C552420" w:rsidR="00777ADE" w:rsidRDefault="006D0B0B" w:rsidP="007444F7">
      <w:r>
        <w:t>T</w:t>
      </w:r>
      <w:r>
        <w:rPr>
          <w:rFonts w:hint="eastAsia"/>
        </w:rPr>
        <w:t xml:space="preserve">here is big debate for BM use case whether full configuration or partial </w:t>
      </w:r>
      <w:r>
        <w:t>configuration</w:t>
      </w:r>
      <w:r>
        <w:rPr>
          <w:rFonts w:hint="eastAsia"/>
        </w:rPr>
        <w:t xml:space="preserve"> should be configured in step 3 as illustrated in Figure 3.1-1. </w:t>
      </w:r>
      <w:r w:rsidR="001A1028">
        <w:rPr>
          <w:rFonts w:hint="eastAsia"/>
        </w:rPr>
        <w:t>Option A i.e. full configuration in step 3 is agreed at RAN2#129 meeting while in this meeting further discussion on option B i.e. partial configuration in step 3 will continue</w:t>
      </w:r>
      <w:r w:rsidR="00EF7B8F">
        <w:rPr>
          <w:rFonts w:hint="eastAsia"/>
        </w:rPr>
        <w:t>.</w:t>
      </w:r>
    </w:p>
    <w:p w14:paraId="1E9272B3" w14:textId="215EB28F" w:rsidR="00EF7B8F" w:rsidRPr="004C594C" w:rsidRDefault="00EF7B8F" w:rsidP="007444F7">
      <w:pPr>
        <w:rPr>
          <w:b/>
          <w:bCs/>
        </w:rPr>
      </w:pPr>
      <w:r w:rsidRPr="004C594C">
        <w:rPr>
          <w:rFonts w:hint="eastAsia"/>
          <w:b/>
          <w:bCs/>
        </w:rPr>
        <w:t xml:space="preserve">Proposal </w:t>
      </w:r>
      <w:r w:rsidR="001A1028">
        <w:rPr>
          <w:rFonts w:hint="eastAsia"/>
          <w:b/>
          <w:bCs/>
        </w:rPr>
        <w:t>29</w:t>
      </w:r>
      <w:r w:rsidRPr="004C594C">
        <w:rPr>
          <w:rFonts w:hint="eastAsia"/>
          <w:b/>
          <w:bCs/>
        </w:rPr>
        <w:t>: Whether full or partial configuration is needed in step 3 in Figure 3.1-1 can be discussed after progress is made for generalization study.</w:t>
      </w:r>
    </w:p>
    <w:p w14:paraId="398688ED" w14:textId="26174EF0" w:rsidR="007A5296" w:rsidRDefault="007A5296" w:rsidP="00B34ED7">
      <w:pPr>
        <w:pStyle w:val="3"/>
      </w:pPr>
      <w:r>
        <w:lastRenderedPageBreak/>
        <w:t>A</w:t>
      </w:r>
      <w:r>
        <w:rPr>
          <w:rFonts w:hint="eastAsia"/>
        </w:rPr>
        <w:t>ctivation and deactivation</w:t>
      </w:r>
    </w:p>
    <w:p w14:paraId="6479EBE8" w14:textId="11F5BC8A" w:rsidR="004C594C" w:rsidRDefault="004C594C" w:rsidP="004C594C">
      <w:r>
        <w:t>T</w:t>
      </w:r>
      <w:r>
        <w:rPr>
          <w:rFonts w:hint="eastAsia"/>
        </w:rPr>
        <w:t>he TP for activation and deactivation for BM is here:</w:t>
      </w:r>
    </w:p>
    <w:p w14:paraId="6E634CEC" w14:textId="5901462A" w:rsidR="001A1028" w:rsidRDefault="001A1028" w:rsidP="003E6CB1">
      <w:pPr>
        <w:jc w:val="center"/>
      </w:pPr>
      <w:r>
        <w:rPr>
          <w:noProof/>
        </w:rPr>
        <mc:AlternateContent>
          <mc:Choice Requires="wps">
            <w:drawing>
              <wp:inline distT="0" distB="0" distL="0" distR="0" wp14:anchorId="20EDAEAC" wp14:editId="0E53DF77">
                <wp:extent cx="6081885" cy="1404620"/>
                <wp:effectExtent l="0" t="0" r="14605" b="20320"/>
                <wp:docPr id="183968627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81885" cy="1404620"/>
                        </a:xfrm>
                        <a:prstGeom prst="rect">
                          <a:avLst/>
                        </a:prstGeom>
                        <a:solidFill>
                          <a:srgbClr val="FFFFFF"/>
                        </a:solidFill>
                        <a:ln w="9525">
                          <a:solidFill>
                            <a:srgbClr val="000000"/>
                          </a:solidFill>
                          <a:miter lim="800000"/>
                          <a:headEnd/>
                          <a:tailEnd/>
                        </a:ln>
                      </wps:spPr>
                      <wps:txbx>
                        <w:txbxContent>
                          <w:p w14:paraId="741CB439" w14:textId="77777777" w:rsidR="001A1028" w:rsidRPr="001A1028" w:rsidRDefault="001A1028" w:rsidP="001A1028">
                            <w:pPr>
                              <w:rPr>
                                <w:rFonts w:eastAsia="等线"/>
                                <w:highlight w:val="yellow"/>
                              </w:rPr>
                            </w:pPr>
                            <w:r w:rsidRPr="001A1028">
                              <w:rPr>
                                <w:rFonts w:eastAsia="等线"/>
                                <w:highlight w:val="yellow"/>
                              </w:rPr>
                              <w:t>When provided with periodic CSI configuration consistent with reported UE capabilities in CSI report configuration,</w:t>
                            </w:r>
                            <w:r w:rsidRPr="00E349C6">
                              <w:rPr>
                                <w:rFonts w:eastAsia="等线"/>
                              </w:rPr>
                              <w:t xml:space="preserve"> </w:t>
                            </w:r>
                            <w:r w:rsidRPr="001A1028">
                              <w:rPr>
                                <w:rFonts w:eastAsia="等线"/>
                                <w:highlight w:val="green"/>
                              </w:rPr>
                              <w:t>upon reporting the applicable functionalities, the UE autonomously activates the applicable AI/ML functionalities</w:t>
                            </w:r>
                            <w:r w:rsidRPr="00E349C6">
                              <w:rPr>
                                <w:rFonts w:eastAsia="等线"/>
                              </w:rPr>
                              <w:t xml:space="preserve">. </w:t>
                            </w:r>
                            <w:r w:rsidRPr="001A1028">
                              <w:rPr>
                                <w:rFonts w:eastAsia="等线"/>
                                <w:highlight w:val="yellow"/>
                              </w:rPr>
                              <w:t>When provided with semi-persistent CSI and/or aperiodic CSI configuration, upon reporting the applicable AI/ML functionalities, applicable AI/ML functionality activation follows the CSI measurement and reporting, i.e., semi-persistent reporting can be activated by MAC CE/DCI and aperiodic CSI reporting can be activated by DCI.</w:t>
                            </w:r>
                          </w:p>
                          <w:p w14:paraId="6F883FB7" w14:textId="5172506C" w:rsidR="001A1028" w:rsidRPr="001A1028" w:rsidRDefault="001A1028">
                            <w:pPr>
                              <w:rPr>
                                <w:rFonts w:eastAsia="等线"/>
                              </w:rPr>
                            </w:pPr>
                            <w:r w:rsidRPr="001A1028">
                              <w:rPr>
                                <w:rFonts w:eastAsia="等线"/>
                                <w:highlight w:val="yellow"/>
                              </w:rPr>
                              <w:t>When an activated AI/ML functionality becomes inapplicable, the UE does not autonomously deactivate it. Upon reception of UE indication of the functionality becoming non-applicable, the network should deactivate or release this activated functionality.</w:t>
                            </w:r>
                          </w:p>
                        </w:txbxContent>
                      </wps:txbx>
                      <wps:bodyPr rot="0" vert="horz" wrap="square" lIns="91440" tIns="45720" rIns="91440" bIns="45720" anchor="t" anchorCtr="0">
                        <a:spAutoFit/>
                      </wps:bodyPr>
                    </wps:wsp>
                  </a:graphicData>
                </a:graphic>
              </wp:inline>
            </w:drawing>
          </mc:Choice>
          <mc:Fallback>
            <w:pict>
              <v:shape w14:anchorId="20EDAEAC" id="_x0000_s1032" type="#_x0000_t202" style="width:478.9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">
                <v:textbox style="mso-fit-shape-to-text:t">
                  <w:txbxContent>
                    <w:p w14:paraId="741CB439" w14:textId="77777777" w:rsidR="001A1028" w:rsidRPr="001A1028" w:rsidRDefault="001A1028" w:rsidP="001A1028">
                      <w:pPr>
                        <w:rPr>
                          <w:rFonts w:eastAsia="等线"/>
                          <w:highlight w:val="yellow"/>
                        </w:rPr>
                      </w:pPr>
                      <w:r w:rsidRPr="001A1028">
                        <w:rPr>
                          <w:rFonts w:eastAsia="等线"/>
                          <w:highlight w:val="yellow"/>
                        </w:rPr>
                        <w:t>When provided with periodic CSI configuration consistent with reported UE capabilities in CSI report configuration,</w:t>
                      </w:r>
                      <w:r w:rsidRPr="00E349C6">
                        <w:rPr>
                          <w:rFonts w:eastAsia="等线"/>
                        </w:rPr>
                        <w:t xml:space="preserve"> </w:t>
                      </w:r>
                      <w:r w:rsidRPr="001A1028">
                        <w:rPr>
                          <w:rFonts w:eastAsia="等线"/>
                          <w:highlight w:val="green"/>
                        </w:rPr>
                        <w:t>upon reporting the applicable functionalities, the UE autonomously activates the applicable AI/ML functionalities</w:t>
                      </w:r>
                      <w:r w:rsidRPr="00E349C6">
                        <w:rPr>
                          <w:rFonts w:eastAsia="等线"/>
                        </w:rPr>
                        <w:t xml:space="preserve">. </w:t>
                      </w:r>
                      <w:r w:rsidRPr="001A1028">
                        <w:rPr>
                          <w:rFonts w:eastAsia="等线"/>
                          <w:highlight w:val="yellow"/>
                        </w:rPr>
                        <w:t>When provided with semi-persistent CSI and/or aperiodic CSI configuration, upon reporting the applicable AI/ML functionalities, applicable AI/ML functionality activation follows the CSI measurement and reporting, i.e., semi-persistent reporting can be activated by MAC CE/DCI and aperiodic CSI reporting can be activated by DCI.</w:t>
                      </w:r>
                    </w:p>
                    <w:p w14:paraId="6F883FB7" w14:textId="5172506C" w:rsidR="001A1028" w:rsidRPr="001A1028" w:rsidRDefault="001A1028">
                      <w:pPr>
                        <w:rPr>
                          <w:rFonts w:eastAsia="等线"/>
                        </w:rPr>
                      </w:pPr>
                      <w:r w:rsidRPr="001A1028">
                        <w:rPr>
                          <w:rFonts w:eastAsia="等线"/>
                          <w:highlight w:val="yellow"/>
                        </w:rPr>
                        <w:t>When an activated AI/ML functionality becomes inapplicable, the UE does not autonomously deactivate it. Upon reception of UE indication of the functionality becoming non-applicable, the network should deactivate or release this activated functionality.</w:t>
                      </w:r>
                    </w:p>
                  </w:txbxContent>
                </v:textbox>
                <w10:anchorlock/>
              </v:shape>
            </w:pict>
          </mc:Fallback>
        </mc:AlternateContent>
      </w:r>
    </w:p>
    <w:p w14:paraId="37890743" w14:textId="696F502A" w:rsidR="004C594C" w:rsidRDefault="003E6CB1" w:rsidP="003E6CB1">
      <w:pPr>
        <w:jc w:val="center"/>
      </w:pPr>
      <w:r>
        <w:t>T</w:t>
      </w:r>
      <w:r>
        <w:rPr>
          <w:rFonts w:hint="eastAsia"/>
        </w:rPr>
        <w:t>able 3.4.4-1 TP for (de)activation for BM use case</w:t>
      </w:r>
    </w:p>
    <w:p w14:paraId="7FB76B84" w14:textId="21018A1F" w:rsidR="003E6CB1" w:rsidRDefault="003E6CB1" w:rsidP="004C594C">
      <w:r>
        <w:rPr>
          <w:rFonts w:hint="eastAsia"/>
        </w:rPr>
        <w:t xml:space="preserve">The idea of the green part is that periodic CSI configuration is always </w:t>
      </w:r>
      <w:r>
        <w:t>configure</w:t>
      </w:r>
      <w:r>
        <w:rPr>
          <w:rFonts w:hint="eastAsia"/>
        </w:rPr>
        <w:t xml:space="preserve">d by RRC message and UE applies it immediately just like other RRC parameters. Hence if the inference is enabled by periodic CSI configuration, relevant functionality should be activated immediately. </w:t>
      </w:r>
    </w:p>
    <w:p w14:paraId="07DC87FB" w14:textId="60DEDAED" w:rsidR="003E6CB1" w:rsidRDefault="003E6CB1" w:rsidP="004C594C">
      <w:r>
        <w:rPr>
          <w:rFonts w:hint="eastAsia"/>
        </w:rPr>
        <w:t xml:space="preserve">If RAN2 can agree that updated measurement configuration is the baseline for </w:t>
      </w:r>
      <w:r>
        <w:t>inference</w:t>
      </w:r>
      <w:r>
        <w:rPr>
          <w:rFonts w:hint="eastAsia"/>
        </w:rPr>
        <w:t xml:space="preserve"> configuration, the same principle can be applied.</w:t>
      </w:r>
      <w:r w:rsidR="00304F4B">
        <w:rPr>
          <w:rFonts w:hint="eastAsia"/>
        </w:rPr>
        <w:t xml:space="preserve"> In </w:t>
      </w:r>
      <w:r w:rsidR="00E56CD4">
        <w:t>addition,</w:t>
      </w:r>
      <w:r w:rsidR="00304F4B">
        <w:rPr>
          <w:rFonts w:hint="eastAsia"/>
        </w:rPr>
        <w:t xml:space="preserve"> it is possible that more measurement tasks are linked to the same functionality, so detail should be further studied.</w:t>
      </w:r>
    </w:p>
    <w:p w14:paraId="04389301" w14:textId="7C21A8AB" w:rsidR="003E6CB1" w:rsidRPr="00400CCD" w:rsidRDefault="003E6CB1" w:rsidP="004C594C">
      <w:pPr>
        <w:rPr>
          <w:b/>
          <w:bCs/>
        </w:rPr>
      </w:pPr>
      <w:r w:rsidRPr="00400CCD">
        <w:rPr>
          <w:rFonts w:hint="eastAsia"/>
          <w:b/>
          <w:bCs/>
        </w:rPr>
        <w:t xml:space="preserve">Proposal </w:t>
      </w:r>
      <w:r w:rsidR="001A1028">
        <w:rPr>
          <w:rFonts w:hint="eastAsia"/>
          <w:b/>
          <w:bCs/>
        </w:rPr>
        <w:t>30</w:t>
      </w:r>
      <w:r w:rsidRPr="00400CCD">
        <w:rPr>
          <w:rFonts w:hint="eastAsia"/>
          <w:b/>
          <w:bCs/>
        </w:rPr>
        <w:t>: AI mobility functionality is activated when full inference configuration via RRC message is received.</w:t>
      </w:r>
      <w:r w:rsidR="00E56CD4">
        <w:rPr>
          <w:rFonts w:hint="eastAsia"/>
          <w:b/>
          <w:bCs/>
        </w:rPr>
        <w:t xml:space="preserve"> Detail is FFS.</w:t>
      </w:r>
    </w:p>
    <w:p w14:paraId="080EA74B" w14:textId="23476984" w:rsidR="00400CCD" w:rsidRDefault="00400CCD" w:rsidP="004C594C">
      <w:r>
        <w:rPr>
          <w:rFonts w:hint="eastAsia"/>
        </w:rPr>
        <w:t>T</w:t>
      </w:r>
      <w:r>
        <w:t>h</w:t>
      </w:r>
      <w:r>
        <w:rPr>
          <w:rFonts w:hint="eastAsia"/>
        </w:rPr>
        <w:t>e 2</w:t>
      </w:r>
      <w:r w:rsidRPr="00400CCD">
        <w:rPr>
          <w:rFonts w:hint="eastAsia"/>
          <w:vertAlign w:val="superscript"/>
        </w:rPr>
        <w:t>nd</w:t>
      </w:r>
      <w:r>
        <w:rPr>
          <w:rFonts w:hint="eastAsia"/>
        </w:rPr>
        <w:t xml:space="preserve"> paragraph addresses the issue how does UE react when an activated functionality becomes inapplicable. For BM use case, RAN2 agreed that UE doesn</w:t>
      </w:r>
      <w:r>
        <w:t>’</w:t>
      </w:r>
      <w:r>
        <w:rPr>
          <w:rFonts w:hint="eastAsia"/>
        </w:rPr>
        <w:t xml:space="preserve">t </w:t>
      </w:r>
      <w:r>
        <w:t>autonomously</w:t>
      </w:r>
      <w:r>
        <w:rPr>
          <w:rFonts w:hint="eastAsia"/>
        </w:rPr>
        <w:t xml:space="preserve"> deactivate it. </w:t>
      </w:r>
      <w:r w:rsidR="00316CDB">
        <w:t>Instead,</w:t>
      </w:r>
      <w:r>
        <w:rPr>
          <w:rFonts w:hint="eastAsia"/>
        </w:rPr>
        <w:t xml:space="preserve"> UE should report the situation to gNB quickly so that network can take further action.</w:t>
      </w:r>
      <w:r w:rsidRPr="007D09AA">
        <w:rPr>
          <w:rFonts w:hint="eastAsia"/>
        </w:rPr>
        <w:t xml:space="preserve"> </w:t>
      </w:r>
      <w:r w:rsidR="00DB0549">
        <w:rPr>
          <w:rFonts w:hint="eastAsia"/>
        </w:rPr>
        <w:t xml:space="preserve">If the UE is close to gNB, handshake between UE and gNB is not a big deal. </w:t>
      </w:r>
      <w:r w:rsidR="00DB0549">
        <w:t>B</w:t>
      </w:r>
      <w:r w:rsidR="00DB0549">
        <w:rPr>
          <w:rFonts w:hint="eastAsia"/>
        </w:rPr>
        <w:t xml:space="preserve">ut if UE is close to cell edge, then there could be negative impact on mobility. </w:t>
      </w:r>
      <w:r w:rsidR="00DB0549">
        <w:t>S</w:t>
      </w:r>
      <w:r w:rsidR="00DB0549">
        <w:rPr>
          <w:rFonts w:hint="eastAsia"/>
        </w:rPr>
        <w:t>o this should be studied further</w:t>
      </w:r>
      <w:r w:rsidR="001A1028">
        <w:rPr>
          <w:rFonts w:hint="eastAsia"/>
        </w:rPr>
        <w:t>.</w:t>
      </w:r>
    </w:p>
    <w:p w14:paraId="382C2F79" w14:textId="2CDA5903" w:rsidR="00316CDB" w:rsidRPr="009844BF" w:rsidRDefault="00316CDB" w:rsidP="004C594C">
      <w:pPr>
        <w:rPr>
          <w:b/>
          <w:bCs/>
        </w:rPr>
      </w:pPr>
      <w:r w:rsidRPr="009844BF">
        <w:rPr>
          <w:rFonts w:hint="eastAsia"/>
          <w:b/>
          <w:bCs/>
        </w:rPr>
        <w:t xml:space="preserve">Proposal </w:t>
      </w:r>
      <w:r w:rsidR="001A1028">
        <w:rPr>
          <w:rFonts w:hint="eastAsia"/>
          <w:b/>
          <w:bCs/>
        </w:rPr>
        <w:t>31</w:t>
      </w:r>
      <w:r w:rsidRPr="009844BF">
        <w:rPr>
          <w:rFonts w:hint="eastAsia"/>
          <w:b/>
          <w:bCs/>
        </w:rPr>
        <w:t xml:space="preserve">: </w:t>
      </w:r>
      <w:r w:rsidR="00DB0549">
        <w:rPr>
          <w:rFonts w:hint="eastAsia"/>
          <w:b/>
          <w:bCs/>
        </w:rPr>
        <w:t>FFS on UE</w:t>
      </w:r>
      <w:r w:rsidR="00DB0549">
        <w:rPr>
          <w:b/>
          <w:bCs/>
        </w:rPr>
        <w:t>’</w:t>
      </w:r>
      <w:r w:rsidR="00DB0549">
        <w:rPr>
          <w:rFonts w:hint="eastAsia"/>
          <w:b/>
          <w:bCs/>
        </w:rPr>
        <w:t>s behaviour w</w:t>
      </w:r>
      <w:r w:rsidRPr="009844BF">
        <w:rPr>
          <w:rFonts w:hint="eastAsia"/>
          <w:b/>
          <w:bCs/>
        </w:rPr>
        <w:t>hen AI mobility functionality is not applicable anymore</w:t>
      </w:r>
    </w:p>
    <w:p w14:paraId="004B3C5A" w14:textId="3D866DC3" w:rsidR="007A5296" w:rsidRDefault="007A5296" w:rsidP="00B34ED7">
      <w:pPr>
        <w:pStyle w:val="2"/>
      </w:pPr>
      <w:r>
        <w:rPr>
          <w:rFonts w:hint="eastAsia"/>
        </w:rPr>
        <w:t xml:space="preserve">Inference </w:t>
      </w:r>
      <w:r w:rsidR="007F261D">
        <w:rPr>
          <w:rFonts w:hint="eastAsia"/>
        </w:rPr>
        <w:t>operation</w:t>
      </w:r>
    </w:p>
    <w:p w14:paraId="19D32CD3" w14:textId="13A19AE9" w:rsidR="001168ED" w:rsidRDefault="00E90F02" w:rsidP="001168ED">
      <w:r>
        <w:rPr>
          <w:rFonts w:hint="eastAsia"/>
        </w:rPr>
        <w:t xml:space="preserve">The inference </w:t>
      </w:r>
      <w:r>
        <w:t>operation</w:t>
      </w:r>
      <w:r>
        <w:rPr>
          <w:rFonts w:hint="eastAsia"/>
        </w:rPr>
        <w:t xml:space="preserve"> for UE sided model refer to the report procedure once inference </w:t>
      </w:r>
      <w:r>
        <w:t>activated</w:t>
      </w:r>
      <w:r>
        <w:rPr>
          <w:rFonts w:hint="eastAsia"/>
        </w:rPr>
        <w:t xml:space="preserve"> and on-going i.e. to </w:t>
      </w:r>
      <w:r>
        <w:t>report</w:t>
      </w:r>
      <w:r>
        <w:rPr>
          <w:rFonts w:hint="eastAsia"/>
        </w:rPr>
        <w:t xml:space="preserve"> measurement results or measurement event</w:t>
      </w:r>
      <w:r w:rsidR="00266B26">
        <w:rPr>
          <w:rFonts w:hint="eastAsia"/>
        </w:rPr>
        <w:t xml:space="preserve"> after inferencing</w:t>
      </w:r>
      <w:r>
        <w:rPr>
          <w:rFonts w:hint="eastAsia"/>
        </w:rPr>
        <w:t xml:space="preserve"> to gNB. </w:t>
      </w:r>
    </w:p>
    <w:p w14:paraId="6D02D98F" w14:textId="1B7DD0A4" w:rsidR="00330A25" w:rsidRDefault="00330A25" w:rsidP="001168ED">
      <w:pPr>
        <w:rPr>
          <w:rFonts w:hint="eastAsia"/>
        </w:rPr>
      </w:pPr>
      <w:r>
        <w:rPr>
          <w:rFonts w:hint="eastAsia"/>
        </w:rPr>
        <w:t xml:space="preserve">In </w:t>
      </w:r>
      <w:r>
        <w:t>general,</w:t>
      </w:r>
      <w:r>
        <w:rPr>
          <w:rFonts w:hint="eastAsia"/>
        </w:rPr>
        <w:t xml:space="preserve"> we think legacy measurement report framework can be taken as baseline for discussion i.e. it is not necessary to introduce brand new report message/procedure to do the job.</w:t>
      </w:r>
      <w:r w:rsidR="00E66EDB">
        <w:rPr>
          <w:rFonts w:hint="eastAsia"/>
        </w:rPr>
        <w:t xml:space="preserve"> But it is possible some enhancement is needed to e.g. improve the Uu signaling efficiency.</w:t>
      </w:r>
    </w:p>
    <w:p w14:paraId="158779D7" w14:textId="74C78B58" w:rsidR="00330A25" w:rsidRPr="00330A25" w:rsidRDefault="00330A25" w:rsidP="001168ED">
      <w:pPr>
        <w:rPr>
          <w:rFonts w:hint="eastAsia"/>
          <w:b/>
          <w:bCs/>
        </w:rPr>
      </w:pPr>
      <w:r w:rsidRPr="00330A25">
        <w:rPr>
          <w:rFonts w:hint="eastAsia"/>
          <w:b/>
          <w:bCs/>
        </w:rPr>
        <w:t xml:space="preserve">Proposal </w:t>
      </w:r>
      <w:r w:rsidR="00AC5E85">
        <w:rPr>
          <w:rFonts w:hint="eastAsia"/>
          <w:b/>
          <w:bCs/>
        </w:rPr>
        <w:t>32</w:t>
      </w:r>
      <w:r w:rsidRPr="00330A25">
        <w:rPr>
          <w:rFonts w:hint="eastAsia"/>
          <w:b/>
          <w:bCs/>
        </w:rPr>
        <w:t xml:space="preserve">: Legacy </w:t>
      </w:r>
      <w:r w:rsidRPr="00330A25">
        <w:rPr>
          <w:b/>
          <w:bCs/>
        </w:rPr>
        <w:t>measurement</w:t>
      </w:r>
      <w:r w:rsidRPr="00330A25">
        <w:rPr>
          <w:rFonts w:hint="eastAsia"/>
          <w:b/>
          <w:bCs/>
        </w:rPr>
        <w:t xml:space="preserve"> report framework is take</w:t>
      </w:r>
      <w:r>
        <w:rPr>
          <w:rFonts w:hint="eastAsia"/>
          <w:b/>
          <w:bCs/>
        </w:rPr>
        <w:t>n</w:t>
      </w:r>
      <w:r w:rsidRPr="00330A25">
        <w:rPr>
          <w:rFonts w:hint="eastAsia"/>
          <w:b/>
          <w:bCs/>
        </w:rPr>
        <w:t xml:space="preserve"> as baseline for UE to report </w:t>
      </w:r>
      <w:r w:rsidRPr="00330A25">
        <w:rPr>
          <w:b/>
          <w:bCs/>
        </w:rPr>
        <w:t>measurement</w:t>
      </w:r>
      <w:r w:rsidRPr="00330A25">
        <w:rPr>
          <w:rFonts w:hint="eastAsia"/>
          <w:b/>
          <w:bCs/>
        </w:rPr>
        <w:t xml:space="preserve"> result or measurement event predicted by AI mobility functionality.</w:t>
      </w:r>
      <w:r w:rsidR="00E66EDB">
        <w:rPr>
          <w:rFonts w:hint="eastAsia"/>
          <w:b/>
          <w:bCs/>
        </w:rPr>
        <w:t xml:space="preserve"> FFS on enhancement detail.</w:t>
      </w:r>
    </w:p>
    <w:p w14:paraId="14F57835" w14:textId="3A387BB8" w:rsidR="00E90F02" w:rsidRDefault="00544112" w:rsidP="001168ED">
      <w:r>
        <w:t>F</w:t>
      </w:r>
      <w:r>
        <w:rPr>
          <w:rFonts w:hint="eastAsia"/>
        </w:rPr>
        <w:t xml:space="preserve">or RRM </w:t>
      </w:r>
      <w:r>
        <w:t>measurement</w:t>
      </w:r>
      <w:r>
        <w:rPr>
          <w:rFonts w:hint="eastAsia"/>
        </w:rPr>
        <w:t xml:space="preserve"> prediction on cell level result, UE should report only L3 measurement result. For sub-use case 1, although the outcome of the model is L1 beam level measurement result. But UE should still report L3 result to network since</w:t>
      </w:r>
      <w:r w:rsidR="00AC5E85">
        <w:rPr>
          <w:rFonts w:hint="eastAsia"/>
        </w:rPr>
        <w:t xml:space="preserve"> the L3 result instead of L1 result is wanted by network</w:t>
      </w:r>
      <w:r>
        <w:rPr>
          <w:rFonts w:hint="eastAsia"/>
        </w:rPr>
        <w:t xml:space="preserve">. </w:t>
      </w:r>
      <w:r w:rsidR="00237584">
        <w:t>Plus,</w:t>
      </w:r>
      <w:r>
        <w:rPr>
          <w:rFonts w:hint="eastAsia"/>
        </w:rPr>
        <w:t xml:space="preserve"> reporting L1 beam level measurement results could be a big burden for Uu </w:t>
      </w:r>
      <w:r w:rsidR="00237584">
        <w:t>signalling</w:t>
      </w:r>
      <w:r>
        <w:rPr>
          <w:rFonts w:hint="eastAsia"/>
        </w:rPr>
        <w:t xml:space="preserve"> since most likely there are multiple L1 beams need be reported.</w:t>
      </w:r>
    </w:p>
    <w:p w14:paraId="2939DA0F" w14:textId="5BA9F306" w:rsidR="00544112" w:rsidRPr="00330A25" w:rsidRDefault="00544112" w:rsidP="001168ED">
      <w:pPr>
        <w:rPr>
          <w:b/>
          <w:bCs/>
        </w:rPr>
      </w:pPr>
      <w:r w:rsidRPr="00330A25">
        <w:rPr>
          <w:rFonts w:hint="eastAsia"/>
          <w:b/>
          <w:bCs/>
        </w:rPr>
        <w:t xml:space="preserve">Proposal </w:t>
      </w:r>
      <w:r w:rsidR="009F6DEA">
        <w:rPr>
          <w:rFonts w:hint="eastAsia"/>
          <w:b/>
          <w:bCs/>
        </w:rPr>
        <w:t>3</w:t>
      </w:r>
      <w:r w:rsidR="00AA2A7F">
        <w:rPr>
          <w:rFonts w:hint="eastAsia"/>
          <w:b/>
          <w:bCs/>
        </w:rPr>
        <w:t>3</w:t>
      </w:r>
      <w:r w:rsidRPr="00330A25">
        <w:rPr>
          <w:rFonts w:hint="eastAsia"/>
          <w:b/>
          <w:bCs/>
        </w:rPr>
        <w:t>: For RRM measurement prediction, only L3 measurement results are reported.</w:t>
      </w:r>
    </w:p>
    <w:p w14:paraId="6157D334" w14:textId="517FA74C" w:rsidR="00C25F1F" w:rsidRPr="00C25F1F" w:rsidRDefault="00C25F1F" w:rsidP="00990915">
      <w:r>
        <w:t>F</w:t>
      </w:r>
      <w:r>
        <w:rPr>
          <w:rFonts w:hint="eastAsia"/>
        </w:rPr>
        <w:t xml:space="preserve">or measurement event report, the handover model captured in the TR is evaluation purpose. </w:t>
      </w:r>
      <w:r w:rsidR="00990915">
        <w:t>T</w:t>
      </w:r>
      <w:r w:rsidR="00990915">
        <w:rPr>
          <w:rFonts w:hint="eastAsia"/>
        </w:rPr>
        <w:t>hen 1</w:t>
      </w:r>
      <w:r w:rsidR="00990915" w:rsidRPr="00990915">
        <w:rPr>
          <w:rFonts w:hint="eastAsia"/>
          <w:vertAlign w:val="superscript"/>
        </w:rPr>
        <w:t>st</w:t>
      </w:r>
      <w:r w:rsidR="00990915">
        <w:rPr>
          <w:rFonts w:hint="eastAsia"/>
        </w:rPr>
        <w:t xml:space="preserve"> question is which one should be specified? For HO model option 1 in the TR (i.e. option 2 in previous meeting</w:t>
      </w:r>
      <w:r w:rsidR="00990915">
        <w:t>’</w:t>
      </w:r>
      <w:r w:rsidR="00990915">
        <w:rPr>
          <w:rFonts w:hint="eastAsia"/>
        </w:rPr>
        <w:t>s context) how to report measurement event? F</w:t>
      </w:r>
      <w:r>
        <w:rPr>
          <w:rFonts w:hint="eastAsia"/>
        </w:rPr>
        <w:t>or handover model option 2 in TR (i.e. option 3 in previous meeting</w:t>
      </w:r>
      <w:r>
        <w:t>’</w:t>
      </w:r>
      <w:r>
        <w:rPr>
          <w:rFonts w:hint="eastAsia"/>
        </w:rPr>
        <w:t xml:space="preserve">s context), UE need report to gNB when entry condition is met. </w:t>
      </w:r>
      <w:r w:rsidR="003E74F7">
        <w:rPr>
          <w:rFonts w:hint="eastAsia"/>
        </w:rPr>
        <w:t>T</w:t>
      </w:r>
      <w:r>
        <w:rPr>
          <w:rFonts w:hint="eastAsia"/>
        </w:rPr>
        <w:t xml:space="preserve">he simulation </w:t>
      </w:r>
      <w:r w:rsidR="00CE7063">
        <w:t>results</w:t>
      </w:r>
      <w:r w:rsidR="00CE7063">
        <w:rPr>
          <w:rFonts w:hint="eastAsia"/>
        </w:rPr>
        <w:t xml:space="preserve"> [9]</w:t>
      </w:r>
      <w:r>
        <w:rPr>
          <w:rFonts w:hint="eastAsia"/>
        </w:rPr>
        <w:t xml:space="preserve"> also show there is also early handover risk. </w:t>
      </w:r>
      <w:r w:rsidR="003E74F7">
        <w:rPr>
          <w:rFonts w:hint="eastAsia"/>
        </w:rPr>
        <w:t>Then the question is that whether UE is allowed to wait a bit longer to transmit such message?</w:t>
      </w:r>
      <w:r w:rsidR="00730DB0">
        <w:rPr>
          <w:rFonts w:hint="eastAsia"/>
        </w:rPr>
        <w:t xml:space="preserve"> </w:t>
      </w:r>
      <w:r w:rsidR="00730DB0">
        <w:t>F</w:t>
      </w:r>
      <w:r w:rsidR="00730DB0">
        <w:rPr>
          <w:rFonts w:hint="eastAsia"/>
        </w:rPr>
        <w:t xml:space="preserve">or temporal </w:t>
      </w:r>
      <w:r w:rsidR="00730DB0">
        <w:t>domain</w:t>
      </w:r>
      <w:r w:rsidR="00730DB0">
        <w:rPr>
          <w:rFonts w:hint="eastAsia"/>
        </w:rPr>
        <w:t xml:space="preserve"> case B, what could be additional assistance information</w:t>
      </w:r>
      <w:r w:rsidR="007C50C7">
        <w:rPr>
          <w:rFonts w:hint="eastAsia"/>
        </w:rPr>
        <w:t xml:space="preserve"> apart from legacy measurement event information?</w:t>
      </w:r>
    </w:p>
    <w:p w14:paraId="3C837E92" w14:textId="2941F843" w:rsidR="00705C5A" w:rsidRPr="00261684" w:rsidRDefault="00895D8A" w:rsidP="001168ED">
      <w:pPr>
        <w:rPr>
          <w:b/>
          <w:bCs/>
        </w:rPr>
      </w:pPr>
      <w:r w:rsidRPr="00261684">
        <w:rPr>
          <w:rFonts w:hint="eastAsia"/>
          <w:b/>
          <w:bCs/>
        </w:rPr>
        <w:t xml:space="preserve">Proposal </w:t>
      </w:r>
      <w:r w:rsidR="00652BB6">
        <w:rPr>
          <w:rFonts w:hint="eastAsia"/>
          <w:b/>
          <w:bCs/>
        </w:rPr>
        <w:t>34</w:t>
      </w:r>
      <w:r w:rsidRPr="00261684">
        <w:rPr>
          <w:rFonts w:hint="eastAsia"/>
          <w:b/>
          <w:bCs/>
        </w:rPr>
        <w:t>: To report measurement event, some open issues should be discussed:</w:t>
      </w:r>
    </w:p>
    <w:p w14:paraId="33CABF74" w14:textId="62401108" w:rsidR="00895D8A" w:rsidRDefault="002E3423" w:rsidP="002E3423">
      <w:pPr>
        <w:pStyle w:val="ad"/>
        <w:numPr>
          <w:ilvl w:val="0"/>
          <w:numId w:val="40"/>
        </w:numPr>
        <w:ind w:firstLineChars="0"/>
        <w:rPr>
          <w:b/>
          <w:bCs/>
        </w:rPr>
      </w:pPr>
      <w:r w:rsidRPr="002E3423">
        <w:rPr>
          <w:b/>
          <w:bCs/>
        </w:rPr>
        <w:t>W</w:t>
      </w:r>
      <w:r w:rsidRPr="002E3423">
        <w:rPr>
          <w:rFonts w:hint="eastAsia"/>
          <w:b/>
          <w:bCs/>
        </w:rPr>
        <w:t>hich handover model should be specified for temporal domain case A</w:t>
      </w:r>
      <w:r w:rsidR="00730DB0">
        <w:rPr>
          <w:rFonts w:hint="eastAsia"/>
          <w:b/>
          <w:bCs/>
        </w:rPr>
        <w:t>?</w:t>
      </w:r>
    </w:p>
    <w:p w14:paraId="29D6ED28" w14:textId="6E2398C1" w:rsidR="007C50C7" w:rsidRDefault="007C50C7" w:rsidP="002E3423">
      <w:pPr>
        <w:pStyle w:val="ad"/>
        <w:numPr>
          <w:ilvl w:val="0"/>
          <w:numId w:val="40"/>
        </w:numPr>
        <w:ind w:firstLineChars="0"/>
        <w:rPr>
          <w:b/>
          <w:bCs/>
        </w:rPr>
      </w:pPr>
      <w:r>
        <w:rPr>
          <w:rFonts w:hint="eastAsia"/>
          <w:b/>
          <w:bCs/>
        </w:rPr>
        <w:lastRenderedPageBreak/>
        <w:t>For HO model option 1 or 2 in the TR, how to report predicted measurement event?</w:t>
      </w:r>
    </w:p>
    <w:p w14:paraId="0A3DBA67" w14:textId="78EB453F" w:rsidR="007C50C7" w:rsidRDefault="007C50C7" w:rsidP="002E3423">
      <w:pPr>
        <w:pStyle w:val="ad"/>
        <w:numPr>
          <w:ilvl w:val="0"/>
          <w:numId w:val="40"/>
        </w:numPr>
        <w:ind w:firstLineChars="0"/>
        <w:rPr>
          <w:b/>
          <w:bCs/>
        </w:rPr>
      </w:pPr>
      <w:r>
        <w:rPr>
          <w:rFonts w:hint="eastAsia"/>
          <w:b/>
          <w:bCs/>
        </w:rPr>
        <w:t>For HO model option2 in the TR, is UE allowed to wait a bit longer after entry condition is met to avoid early HO risk?</w:t>
      </w:r>
    </w:p>
    <w:p w14:paraId="61FE3CD3" w14:textId="67F9E65E" w:rsidR="007C50C7" w:rsidRPr="002E3423" w:rsidRDefault="007C50C7" w:rsidP="002E3423">
      <w:pPr>
        <w:pStyle w:val="ad"/>
        <w:numPr>
          <w:ilvl w:val="0"/>
          <w:numId w:val="40"/>
        </w:numPr>
        <w:ind w:firstLineChars="0"/>
        <w:rPr>
          <w:b/>
          <w:bCs/>
        </w:rPr>
      </w:pPr>
      <w:r>
        <w:rPr>
          <w:rFonts w:hint="eastAsia"/>
          <w:b/>
          <w:bCs/>
        </w:rPr>
        <w:t>For HO model option 3 (temporal domain case B</w:t>
      </w:r>
      <w:r w:rsidR="00261684">
        <w:rPr>
          <w:rFonts w:hint="eastAsia"/>
          <w:b/>
          <w:bCs/>
        </w:rPr>
        <w:t xml:space="preserve"> or frequency domain prediction</w:t>
      </w:r>
      <w:r>
        <w:rPr>
          <w:rFonts w:hint="eastAsia"/>
          <w:b/>
          <w:bCs/>
        </w:rPr>
        <w:t>), how to report predicted measurement event?</w:t>
      </w:r>
    </w:p>
    <w:p w14:paraId="121D9AB2" w14:textId="15EEAC0D" w:rsidR="007A5296" w:rsidRDefault="007A5296" w:rsidP="00B34ED7">
      <w:pPr>
        <w:pStyle w:val="2"/>
      </w:pPr>
      <w:r>
        <w:rPr>
          <w:rFonts w:hint="eastAsia"/>
        </w:rPr>
        <w:t>Monitoring procedure</w:t>
      </w:r>
    </w:p>
    <w:p w14:paraId="12F9DEA2" w14:textId="1BC299F7" w:rsidR="001168ED" w:rsidRDefault="00A11DD9" w:rsidP="001168ED">
      <w:r>
        <w:t>H</w:t>
      </w:r>
      <w:r>
        <w:rPr>
          <w:rFonts w:hint="eastAsia"/>
        </w:rPr>
        <w:t xml:space="preserve">ere </w:t>
      </w:r>
      <w:r w:rsidR="009B164B">
        <w:rPr>
          <w:rFonts w:hint="eastAsia"/>
        </w:rPr>
        <w:t xml:space="preserve">is </w:t>
      </w:r>
      <w:r>
        <w:rPr>
          <w:rFonts w:hint="eastAsia"/>
        </w:rPr>
        <w:t>the TP on monitoring for BM:</w:t>
      </w:r>
    </w:p>
    <w:p w14:paraId="0FB5E5A5" w14:textId="77777777" w:rsidR="004E34CC" w:rsidRDefault="004E34CC" w:rsidP="004E34CC">
      <w:r>
        <w:rPr>
          <w:noProof/>
        </w:rPr>
        <mc:AlternateContent>
          <mc:Choice Requires="wps">
            <w:drawing>
              <wp:inline distT="0" distB="0" distL="0" distR="0" wp14:anchorId="503795BA" wp14:editId="7F77CF8B">
                <wp:extent cx="6142777" cy="1404620"/>
                <wp:effectExtent l="0" t="0" r="10795" b="20320"/>
                <wp:docPr id="145058449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777" cy="1404620"/>
                        </a:xfrm>
                        <a:prstGeom prst="rect">
                          <a:avLst/>
                        </a:prstGeom>
                        <a:solidFill>
                          <a:srgbClr val="FFFFFF"/>
                        </a:solidFill>
                        <a:ln w="9525">
                          <a:solidFill>
                            <a:srgbClr val="000000"/>
                          </a:solidFill>
                          <a:miter lim="800000"/>
                          <a:headEnd/>
                          <a:tailEnd/>
                        </a:ln>
                      </wps:spPr>
                      <wps:txbx>
                        <w:txbxContent>
                          <w:p w14:paraId="4E91CD0D" w14:textId="77777777" w:rsidR="00E26A75" w:rsidRDefault="00E26A75" w:rsidP="00E26A75">
                            <w:pPr>
                              <w:pStyle w:val="4"/>
                            </w:pPr>
                            <w:r w:rsidRPr="00961939">
                              <w:t>X.Y</w:t>
                            </w:r>
                            <w:r w:rsidRPr="000C68CE">
                              <w:t>.</w:t>
                            </w:r>
                            <w:r>
                              <w:t>2</w:t>
                            </w:r>
                            <w:r w:rsidRPr="000C68CE">
                              <w:t>.</w:t>
                            </w:r>
                            <w:r>
                              <w:t>4</w:t>
                            </w:r>
                            <w:r w:rsidRPr="000C68CE">
                              <w:tab/>
                            </w:r>
                            <w:r w:rsidRPr="00A551A0">
                              <w:rPr>
                                <w:rFonts w:eastAsiaTheme="minorEastAsia"/>
                                <w:lang w:eastAsia="en-GB"/>
                              </w:rPr>
                              <w:t>Monitoring</w:t>
                            </w:r>
                            <w:r w:rsidRPr="00D16303">
                              <w:t xml:space="preserve"> and Management</w:t>
                            </w:r>
                          </w:p>
                          <w:p w14:paraId="306A31A7" w14:textId="7DB0E088" w:rsidR="004E34CC" w:rsidRPr="00E26A75" w:rsidRDefault="00E26A75" w:rsidP="004E34CC">
                            <w:pPr>
                              <w:rPr>
                                <w:rFonts w:eastAsia="等线"/>
                              </w:rPr>
                            </w:pPr>
                            <w:r w:rsidRPr="009B164B">
                              <w:rPr>
                                <w:rFonts w:eastAsia="等线" w:hint="eastAsia"/>
                                <w:highlight w:val="green"/>
                              </w:rPr>
                              <w:t>F</w:t>
                            </w:r>
                            <w:r w:rsidRPr="009B164B">
                              <w:rPr>
                                <w:rFonts w:eastAsia="等线"/>
                                <w:highlight w:val="green"/>
                              </w:rPr>
                              <w:t xml:space="preserve">or UE-side model, the network can initiate performance </w:t>
                            </w:r>
                            <w:r w:rsidR="009B164B" w:rsidRPr="009B164B">
                              <w:rPr>
                                <w:rFonts w:eastAsia="等线"/>
                                <w:highlight w:val="green"/>
                              </w:rPr>
                              <w:t>monitoring and</w:t>
                            </w:r>
                            <w:r w:rsidRPr="009B164B">
                              <w:rPr>
                                <w:rFonts w:eastAsia="等线"/>
                                <w:highlight w:val="green"/>
                              </w:rPr>
                              <w:t xml:space="preserve"> can make management decisions based on the performance monitoring results.</w:t>
                            </w:r>
                          </w:p>
                        </w:txbxContent>
                      </wps:txbx>
                      <wps:bodyPr rot="0" vert="horz" wrap="square" lIns="91440" tIns="45720" rIns="91440" bIns="45720" anchor="t" anchorCtr="0">
                        <a:spAutoFit/>
                      </wps:bodyPr>
                    </wps:wsp>
                  </a:graphicData>
                </a:graphic>
              </wp:inline>
            </w:drawing>
          </mc:Choice>
          <mc:Fallback>
            <w:pict>
              <v:shape w14:anchorId="503795BA" id="_x0000_s1033" type="#_x0000_t202" style="width:483.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">
                <v:textbox style="mso-fit-shape-to-text:t">
                  <w:txbxContent>
                    <w:p w14:paraId="4E91CD0D" w14:textId="77777777" w:rsidR="00E26A75" w:rsidRDefault="00E26A75" w:rsidP="00E26A75">
                      <w:pPr>
                        <w:pStyle w:val="4"/>
                      </w:pPr>
                      <w:r w:rsidRPr="00961939">
                        <w:t>X.Y</w:t>
                      </w:r>
                      <w:r w:rsidRPr="000C68CE">
                        <w:t>.</w:t>
                      </w:r>
                      <w:r>
                        <w:t>2</w:t>
                      </w:r>
                      <w:r w:rsidRPr="000C68CE">
                        <w:t>.</w:t>
                      </w:r>
                      <w:r>
                        <w:t>4</w:t>
                      </w:r>
                      <w:r w:rsidRPr="000C68CE">
                        <w:tab/>
                      </w:r>
                      <w:r w:rsidRPr="00A551A0">
                        <w:rPr>
                          <w:rFonts w:eastAsiaTheme="minorEastAsia"/>
                          <w:lang w:eastAsia="en-GB"/>
                        </w:rPr>
                        <w:t>Monitoring</w:t>
                      </w:r>
                      <w:r w:rsidRPr="00D16303">
                        <w:t xml:space="preserve"> and Management</w:t>
                      </w:r>
                    </w:p>
                    <w:p w14:paraId="306A31A7" w14:textId="7DB0E088" w:rsidR="004E34CC" w:rsidRPr="00E26A75" w:rsidRDefault="00E26A75" w:rsidP="004E34CC">
                      <w:pPr>
                        <w:rPr>
                          <w:rFonts w:eastAsia="等线"/>
                        </w:rPr>
                      </w:pPr>
                      <w:r w:rsidRPr="009B164B">
                        <w:rPr>
                          <w:rFonts w:eastAsia="等线" w:hint="eastAsia"/>
                          <w:highlight w:val="green"/>
                        </w:rPr>
                        <w:t>F</w:t>
                      </w:r>
                      <w:r w:rsidRPr="009B164B">
                        <w:rPr>
                          <w:rFonts w:eastAsia="等线"/>
                          <w:highlight w:val="green"/>
                        </w:rPr>
                        <w:t xml:space="preserve">or UE-side model, the network can initiate performance </w:t>
                      </w:r>
                      <w:r w:rsidR="009B164B" w:rsidRPr="009B164B">
                        <w:rPr>
                          <w:rFonts w:eastAsia="等线"/>
                          <w:highlight w:val="green"/>
                        </w:rPr>
                        <w:t>monitoring and</w:t>
                      </w:r>
                      <w:r w:rsidRPr="009B164B">
                        <w:rPr>
                          <w:rFonts w:eastAsia="等线"/>
                          <w:highlight w:val="green"/>
                        </w:rPr>
                        <w:t xml:space="preserve"> can make management decisions based on the performance monitoring results.</w:t>
                      </w:r>
                    </w:p>
                  </w:txbxContent>
                </v:textbox>
                <w10:anchorlock/>
              </v:shape>
            </w:pict>
          </mc:Fallback>
        </mc:AlternateContent>
      </w:r>
    </w:p>
    <w:p w14:paraId="1F330F49" w14:textId="7C64F1F6" w:rsidR="00A11DD9" w:rsidRDefault="00787A83" w:rsidP="00787A83">
      <w:pPr>
        <w:jc w:val="center"/>
      </w:pPr>
      <w:r>
        <w:t>T</w:t>
      </w:r>
      <w:r>
        <w:rPr>
          <w:rFonts w:hint="eastAsia"/>
        </w:rPr>
        <w:t>able 3.6-1 TP on monitoring for BM use case</w:t>
      </w:r>
    </w:p>
    <w:p w14:paraId="57CBCD31" w14:textId="74E978BE" w:rsidR="00A11DD9" w:rsidRDefault="00787A83" w:rsidP="001168ED">
      <w:r>
        <w:rPr>
          <w:rFonts w:hint="eastAsia"/>
        </w:rPr>
        <w:t xml:space="preserve">For UE sided model </w:t>
      </w:r>
      <w:r w:rsidR="00CE7A96">
        <w:rPr>
          <w:rFonts w:hint="eastAsia"/>
        </w:rPr>
        <w:t xml:space="preserve">the green text is general enough to be applicable. </w:t>
      </w:r>
    </w:p>
    <w:p w14:paraId="507141EC" w14:textId="6745F07D" w:rsidR="00CE7A96" w:rsidRDefault="00CE7A96" w:rsidP="001168ED">
      <w:r>
        <w:rPr>
          <w:rFonts w:hint="eastAsia"/>
        </w:rPr>
        <w:t>For RRM measurement prediction, in general monitoring procedure could have two options w.r.t. who calculate the metrics:</w:t>
      </w:r>
    </w:p>
    <w:p w14:paraId="262F29BC" w14:textId="6BC016ED" w:rsidR="00CE7A96" w:rsidRDefault="00CE7A96" w:rsidP="00CE7A96">
      <w:pPr>
        <w:ind w:left="992" w:hangingChars="496" w:hanging="992"/>
      </w:pPr>
      <w:r>
        <w:t>O</w:t>
      </w:r>
      <w:r>
        <w:rPr>
          <w:rFonts w:hint="eastAsia"/>
        </w:rPr>
        <w:t>ption 1: UE provided label information i.e. ground truth measurement result and predicted measurement result so that gNB can calculate prediction accuracy</w:t>
      </w:r>
    </w:p>
    <w:p w14:paraId="03CCD0CF" w14:textId="24BE6C17" w:rsidR="00CE7A96" w:rsidRDefault="00CE7A96" w:rsidP="00CE7A96">
      <w:pPr>
        <w:ind w:left="992" w:hangingChars="496" w:hanging="992"/>
      </w:pPr>
      <w:r>
        <w:t>O</w:t>
      </w:r>
      <w:r>
        <w:rPr>
          <w:rFonts w:hint="eastAsia"/>
        </w:rPr>
        <w:t>ption 2: UE calculate prediction accuracy based on ground truth measurement result and predicted measurement result and provide the outcome to gNB</w:t>
      </w:r>
    </w:p>
    <w:p w14:paraId="4CC17D59" w14:textId="4025D0B0" w:rsidR="00A11DD9" w:rsidRDefault="00050064" w:rsidP="001168ED">
      <w:r>
        <w:rPr>
          <w:rFonts w:hint="eastAsia"/>
        </w:rPr>
        <w:t>Because predicted measurement result will be anyway reported to the network, so the additional signalling overhead for monitoring procedure is the ground truth measurement</w:t>
      </w:r>
      <w:r w:rsidR="00C25DF3">
        <w:rPr>
          <w:rFonts w:hint="eastAsia"/>
        </w:rPr>
        <w:t xml:space="preserve"> result</w:t>
      </w:r>
      <w:r>
        <w:rPr>
          <w:rFonts w:hint="eastAsia"/>
        </w:rPr>
        <w:t xml:space="preserve">. In option 2 UE need provide calculated metric instead of ground truth measurement result. Th prediction accuracy is kind of statistics information i.e. the metric should be calculated within preconfigured duration and a bunch of ground truth </w:t>
      </w:r>
      <w:r>
        <w:t>measurement</w:t>
      </w:r>
      <w:r>
        <w:rPr>
          <w:rFonts w:hint="eastAsia"/>
        </w:rPr>
        <w:t xml:space="preserve"> results are needed for such calculation. </w:t>
      </w:r>
      <w:r w:rsidR="00C25DF3">
        <w:t>So,</w:t>
      </w:r>
      <w:r>
        <w:rPr>
          <w:rFonts w:hint="eastAsia"/>
        </w:rPr>
        <w:t xml:space="preserve"> from </w:t>
      </w:r>
      <w:r w:rsidR="00C25DF3">
        <w:t>signalling</w:t>
      </w:r>
      <w:r>
        <w:rPr>
          <w:rFonts w:hint="eastAsia"/>
        </w:rPr>
        <w:t xml:space="preserve"> overhead </w:t>
      </w:r>
      <w:r>
        <w:t>perspective</w:t>
      </w:r>
      <w:r>
        <w:rPr>
          <w:rFonts w:hint="eastAsia"/>
        </w:rPr>
        <w:t xml:space="preserve"> option 2 is better.</w:t>
      </w:r>
    </w:p>
    <w:p w14:paraId="6F1BEAD8" w14:textId="54BFB8A1" w:rsidR="00050064" w:rsidRPr="00050064" w:rsidRDefault="00050064" w:rsidP="001168ED">
      <w:pPr>
        <w:rPr>
          <w:b/>
          <w:bCs/>
        </w:rPr>
      </w:pPr>
      <w:r w:rsidRPr="00050064">
        <w:rPr>
          <w:rFonts w:hint="eastAsia"/>
          <w:b/>
          <w:bCs/>
        </w:rPr>
        <w:t xml:space="preserve">Proposal </w:t>
      </w:r>
      <w:r w:rsidR="00796AF2">
        <w:rPr>
          <w:rFonts w:hint="eastAsia"/>
          <w:b/>
          <w:bCs/>
        </w:rPr>
        <w:t>35</w:t>
      </w:r>
      <w:r w:rsidRPr="00050064">
        <w:rPr>
          <w:rFonts w:hint="eastAsia"/>
          <w:b/>
          <w:bCs/>
        </w:rPr>
        <w:t xml:space="preserve">: For RRM </w:t>
      </w:r>
      <w:r w:rsidRPr="00050064">
        <w:rPr>
          <w:b/>
          <w:bCs/>
        </w:rPr>
        <w:t>measurement</w:t>
      </w:r>
      <w:r w:rsidRPr="00050064">
        <w:rPr>
          <w:rFonts w:hint="eastAsia"/>
          <w:b/>
          <w:bCs/>
        </w:rPr>
        <w:t xml:space="preserve"> prediction, network initiate metrics calculation in UE side</w:t>
      </w:r>
    </w:p>
    <w:p w14:paraId="28BE73EA" w14:textId="538AA099" w:rsidR="005C1730" w:rsidRDefault="00C25DF3" w:rsidP="001168ED">
      <w:r>
        <w:rPr>
          <w:rFonts w:hint="eastAsia"/>
        </w:rPr>
        <w:t>For measurement event prediction, t</w:t>
      </w:r>
      <w:r w:rsidR="005B104A">
        <w:rPr>
          <w:rFonts w:hint="eastAsia"/>
        </w:rPr>
        <w:t>he first issue is what metric need be monitored? For indirect prediction methodology, prediction accuracy can already reflect the performance of the model. For direct prediction methodology, intermediate KPI i.e. F1 score and</w:t>
      </w:r>
      <w:r w:rsidR="00796AF2">
        <w:rPr>
          <w:rFonts w:hint="eastAsia"/>
        </w:rPr>
        <w:t>/or</w:t>
      </w:r>
      <w:r w:rsidR="005B104A">
        <w:rPr>
          <w:rFonts w:hint="eastAsia"/>
        </w:rPr>
        <w:t xml:space="preserve"> its components</w:t>
      </w:r>
      <w:r w:rsidR="005F673A">
        <w:rPr>
          <w:rFonts w:hint="eastAsia"/>
        </w:rPr>
        <w:t xml:space="preserve"> can reflect performance of the model more or less. </w:t>
      </w:r>
      <w:r w:rsidR="0006688D">
        <w:rPr>
          <w:rFonts w:hint="eastAsia"/>
        </w:rPr>
        <w:t xml:space="preserve">But </w:t>
      </w:r>
      <w:r w:rsidR="007564E8">
        <w:rPr>
          <w:rFonts w:hint="eastAsia"/>
        </w:rPr>
        <w:t>it is bit tricky</w:t>
      </w:r>
      <w:r w:rsidR="0006688D">
        <w:rPr>
          <w:rFonts w:hint="eastAsia"/>
        </w:rPr>
        <w:t xml:space="preserve"> for UE</w:t>
      </w:r>
      <w:r w:rsidR="005F673A">
        <w:rPr>
          <w:rFonts w:hint="eastAsia"/>
        </w:rPr>
        <w:t xml:space="preserve"> to calculate F1 score</w:t>
      </w:r>
      <w:r w:rsidR="007564E8">
        <w:rPr>
          <w:rFonts w:hint="eastAsia"/>
        </w:rPr>
        <w:t xml:space="preserve">. </w:t>
      </w:r>
      <w:r w:rsidR="007564E8">
        <w:t>D</w:t>
      </w:r>
      <w:r w:rsidR="007564E8">
        <w:rPr>
          <w:rFonts w:hint="eastAsia"/>
        </w:rPr>
        <w:t>uring evaluation the ground truth is gathered via legacy HO procedure in advance.</w:t>
      </w:r>
      <w:r w:rsidR="00767271">
        <w:rPr>
          <w:rFonts w:hint="eastAsia"/>
        </w:rPr>
        <w:t xml:space="preserve"> </w:t>
      </w:r>
      <w:r w:rsidR="00767271">
        <w:t>I</w:t>
      </w:r>
      <w:r w:rsidR="00767271">
        <w:rPr>
          <w:rFonts w:hint="eastAsia"/>
        </w:rPr>
        <w:t>n field deployment UE may not be able to know anything about ground truth</w:t>
      </w:r>
      <w:r w:rsidR="005B104A">
        <w:rPr>
          <w:rFonts w:hint="eastAsia"/>
        </w:rPr>
        <w:t xml:space="preserve">. </w:t>
      </w:r>
      <w:r w:rsidR="0006688D">
        <w:rPr>
          <w:rFonts w:hint="eastAsia"/>
        </w:rPr>
        <w:t>For example, f</w:t>
      </w:r>
      <w:r w:rsidR="005B104A">
        <w:rPr>
          <w:rFonts w:hint="eastAsia"/>
        </w:rPr>
        <w:t xml:space="preserve">or temporal domain case A, handover may be triggered based on predicted measurement event before a real measurement event is triggered. For temporal domain case B and frequency domain prediction a good model is expected to predict a measurement event closely around a ground truth measurement event. Considering there is duration between reporting measurement event and handover execution, it is possible for UE to get ground truth measurement event. </w:t>
      </w:r>
    </w:p>
    <w:p w14:paraId="61754081" w14:textId="4226D304" w:rsidR="005C1730" w:rsidRPr="001E5EC8" w:rsidRDefault="005C1730" w:rsidP="001168ED">
      <w:pPr>
        <w:rPr>
          <w:b/>
          <w:bCs/>
        </w:rPr>
      </w:pPr>
      <w:r w:rsidRPr="001E5EC8">
        <w:rPr>
          <w:b/>
          <w:bCs/>
        </w:rPr>
        <w:t xml:space="preserve">Observation </w:t>
      </w:r>
      <w:r w:rsidR="00046008">
        <w:rPr>
          <w:rFonts w:hint="eastAsia"/>
          <w:b/>
          <w:bCs/>
        </w:rPr>
        <w:t>5</w:t>
      </w:r>
      <w:r w:rsidRPr="001E5EC8">
        <w:rPr>
          <w:b/>
          <w:bCs/>
        </w:rPr>
        <w:t>: For measurement event prediction based on temporal domain case A, it is possible that ground truth measurement event will never happen during monitoring.</w:t>
      </w:r>
    </w:p>
    <w:p w14:paraId="1D18E854" w14:textId="765DB4C2" w:rsidR="005C1730" w:rsidRPr="001E5EC8" w:rsidRDefault="005C1730" w:rsidP="001168ED">
      <w:pPr>
        <w:rPr>
          <w:b/>
          <w:bCs/>
        </w:rPr>
      </w:pPr>
      <w:r w:rsidRPr="001E5EC8">
        <w:rPr>
          <w:b/>
          <w:bCs/>
        </w:rPr>
        <w:t xml:space="preserve">Observation </w:t>
      </w:r>
      <w:r w:rsidR="00046008">
        <w:rPr>
          <w:rFonts w:hint="eastAsia"/>
          <w:b/>
          <w:bCs/>
        </w:rPr>
        <w:t>6</w:t>
      </w:r>
      <w:r w:rsidRPr="001E5EC8">
        <w:rPr>
          <w:b/>
          <w:bCs/>
        </w:rPr>
        <w:t>: For measurement event based on temporal domain case B and inter-frequency prediction, good model can expect ground truth measurement event occurring around predicted measurement event</w:t>
      </w:r>
    </w:p>
    <w:p w14:paraId="01126CA0" w14:textId="151B011C" w:rsidR="005C1730" w:rsidRDefault="005C1730" w:rsidP="001168ED">
      <w:r>
        <w:rPr>
          <w:rFonts w:hint="eastAsia"/>
        </w:rPr>
        <w:t>One alternative for monitoring F1 score is to monitor system level performance e.g. HO failure rate. It means UE need collect handover history across serving cells. The detail can be studied by RAN2.</w:t>
      </w:r>
    </w:p>
    <w:p w14:paraId="16B04FCE" w14:textId="1A6AA4EF" w:rsidR="005C1730" w:rsidRPr="001E5EC8" w:rsidRDefault="005C1730" w:rsidP="001168ED">
      <w:pPr>
        <w:rPr>
          <w:b/>
          <w:bCs/>
        </w:rPr>
      </w:pPr>
      <w:r w:rsidRPr="001E5EC8">
        <w:rPr>
          <w:b/>
          <w:bCs/>
        </w:rPr>
        <w:t>Proposal</w:t>
      </w:r>
      <w:r w:rsidR="00A17ADD" w:rsidRPr="001E5EC8">
        <w:rPr>
          <w:b/>
          <w:bCs/>
        </w:rPr>
        <w:t xml:space="preserve"> </w:t>
      </w:r>
      <w:r w:rsidR="00796AF2" w:rsidRPr="001E5EC8">
        <w:rPr>
          <w:b/>
          <w:bCs/>
        </w:rPr>
        <w:t>36</w:t>
      </w:r>
      <w:r w:rsidRPr="001E5EC8">
        <w:rPr>
          <w:b/>
          <w:bCs/>
        </w:rPr>
        <w:t xml:space="preserve">: For measurement event monitoring, RAN2 need discuss whether intermediate metric e.g. F1 score or </w:t>
      </w:r>
      <w:r w:rsidR="00A17ADD" w:rsidRPr="001E5EC8">
        <w:rPr>
          <w:b/>
          <w:bCs/>
        </w:rPr>
        <w:t>system level KPI e.g. HO failure rate should be monitored</w:t>
      </w:r>
    </w:p>
    <w:p w14:paraId="3536EE59" w14:textId="7F1A338E" w:rsidR="00A17ADD" w:rsidRPr="001E5EC8" w:rsidRDefault="00A17ADD" w:rsidP="001168ED">
      <w:pPr>
        <w:rPr>
          <w:b/>
          <w:bCs/>
        </w:rPr>
      </w:pPr>
      <w:r w:rsidRPr="001E5EC8">
        <w:rPr>
          <w:b/>
          <w:bCs/>
        </w:rPr>
        <w:t xml:space="preserve">Proposal </w:t>
      </w:r>
      <w:r w:rsidR="00796AF2" w:rsidRPr="001E5EC8">
        <w:rPr>
          <w:b/>
          <w:bCs/>
        </w:rPr>
        <w:t>37</w:t>
      </w:r>
      <w:r w:rsidRPr="001E5EC8">
        <w:rPr>
          <w:b/>
          <w:bCs/>
        </w:rPr>
        <w:t>: If system level KPI is monitored, monitoring KPI across serving cells need be studied</w:t>
      </w:r>
    </w:p>
    <w:p w14:paraId="5D2DE36B" w14:textId="23012DC5" w:rsidR="00D565B3" w:rsidRDefault="00D565B3" w:rsidP="00D565B3">
      <w:pPr>
        <w:pStyle w:val="2"/>
      </w:pPr>
      <w:r>
        <w:rPr>
          <w:rFonts w:hint="eastAsia"/>
        </w:rPr>
        <w:lastRenderedPageBreak/>
        <w:t>Network sided model specific issue</w:t>
      </w:r>
    </w:p>
    <w:p w14:paraId="62338052" w14:textId="32ED1613" w:rsidR="00D565B3" w:rsidRDefault="000531C1" w:rsidP="00D565B3">
      <w:r>
        <w:rPr>
          <w:rFonts w:hint="eastAsia"/>
        </w:rPr>
        <w:t>For</w:t>
      </w:r>
      <w:r w:rsidR="00D565B3">
        <w:rPr>
          <w:rFonts w:hint="eastAsia"/>
        </w:rPr>
        <w:t xml:space="preserve"> LCM procedures in the Figure 3.1-1</w:t>
      </w:r>
      <w:r>
        <w:rPr>
          <w:rFonts w:hint="eastAsia"/>
        </w:rPr>
        <w:t xml:space="preserve">, </w:t>
      </w:r>
      <w:r w:rsidR="00D565B3">
        <w:rPr>
          <w:rFonts w:hint="eastAsia"/>
        </w:rPr>
        <w:t>for network sided model pretty much majority of them can be left to gNB implementation, apart from following aspect:</w:t>
      </w:r>
    </w:p>
    <w:p w14:paraId="2BFD764A" w14:textId="08531F73" w:rsidR="00D565B3" w:rsidRDefault="00D565B3" w:rsidP="00D565B3">
      <w:pPr>
        <w:pStyle w:val="ad"/>
        <w:numPr>
          <w:ilvl w:val="0"/>
          <w:numId w:val="38"/>
        </w:numPr>
        <w:ind w:firstLineChars="0"/>
      </w:pPr>
      <w:r>
        <w:rPr>
          <w:rFonts w:hint="eastAsia"/>
        </w:rPr>
        <w:t>Data collection</w:t>
      </w:r>
      <w:r w:rsidR="002856DC">
        <w:rPr>
          <w:rFonts w:hint="eastAsia"/>
        </w:rPr>
        <w:t xml:space="preserve"> (already covered by section 3.2)</w:t>
      </w:r>
    </w:p>
    <w:p w14:paraId="6CCEAFFD" w14:textId="7F4598A2" w:rsidR="00D565B3" w:rsidRDefault="00D565B3" w:rsidP="00D565B3">
      <w:pPr>
        <w:pStyle w:val="ad"/>
        <w:numPr>
          <w:ilvl w:val="0"/>
          <w:numId w:val="38"/>
        </w:numPr>
        <w:ind w:firstLineChars="0"/>
      </w:pPr>
      <w:r>
        <w:t>I</w:t>
      </w:r>
      <w:r>
        <w:rPr>
          <w:rFonts w:hint="eastAsia"/>
        </w:rPr>
        <w:t>nference related procedure</w:t>
      </w:r>
    </w:p>
    <w:p w14:paraId="3E52A806" w14:textId="738B355B" w:rsidR="002856DC" w:rsidRDefault="00D565B3" w:rsidP="00D565B3">
      <w:pPr>
        <w:pStyle w:val="ad"/>
        <w:numPr>
          <w:ilvl w:val="0"/>
          <w:numId w:val="38"/>
        </w:numPr>
        <w:ind w:firstLineChars="0"/>
      </w:pPr>
      <w:r>
        <w:rPr>
          <w:rFonts w:hint="eastAsia"/>
        </w:rPr>
        <w:t>Monitoring procedure</w:t>
      </w:r>
    </w:p>
    <w:p w14:paraId="28F89507" w14:textId="2422B4ED" w:rsidR="000531C1" w:rsidRDefault="00D565B3" w:rsidP="00D565B3">
      <w:r>
        <w:t>A</w:t>
      </w:r>
      <w:r>
        <w:rPr>
          <w:rFonts w:hint="eastAsia"/>
        </w:rPr>
        <w:t xml:space="preserve">s indicated in section 2.2 network sided model need UE to provide measurement result as input to model. </w:t>
      </w:r>
      <w:r>
        <w:t>I</w:t>
      </w:r>
      <w:r>
        <w:rPr>
          <w:rFonts w:hint="eastAsia"/>
        </w:rPr>
        <w:t>f only RRM sub case 2 need be studied UE need report L3 measurement results to network.</w:t>
      </w:r>
      <w:r w:rsidR="000531C1" w:rsidRPr="000531C1">
        <w:rPr>
          <w:rFonts w:hint="eastAsia"/>
        </w:rPr>
        <w:t xml:space="preserve"> </w:t>
      </w:r>
      <w:r w:rsidR="000531C1">
        <w:rPr>
          <w:rFonts w:hint="eastAsia"/>
        </w:rPr>
        <w:t xml:space="preserve">there is possibility that legacy procedure may work well. But there is also possibility that some enhancement is needed. Our view is that we can take legacy measurement report procedure as baseline and further check whether any </w:t>
      </w:r>
      <w:r w:rsidR="000531C1">
        <w:t>enhancement</w:t>
      </w:r>
      <w:r w:rsidR="000531C1">
        <w:rPr>
          <w:rFonts w:hint="eastAsia"/>
        </w:rPr>
        <w:t xml:space="preserve"> is needed.</w:t>
      </w:r>
    </w:p>
    <w:p w14:paraId="71556125" w14:textId="191A9C83" w:rsidR="000531C1" w:rsidRPr="006867AD" w:rsidRDefault="000531C1" w:rsidP="00D565B3">
      <w:pPr>
        <w:rPr>
          <w:b/>
          <w:bCs/>
        </w:rPr>
      </w:pPr>
      <w:r w:rsidRPr="006867AD">
        <w:rPr>
          <w:rFonts w:hint="eastAsia"/>
          <w:b/>
          <w:bCs/>
        </w:rPr>
        <w:t xml:space="preserve">Proposal </w:t>
      </w:r>
      <w:r w:rsidR="00DC63CE">
        <w:rPr>
          <w:rFonts w:hint="eastAsia"/>
          <w:b/>
          <w:bCs/>
        </w:rPr>
        <w:t>38</w:t>
      </w:r>
      <w:r w:rsidRPr="006867AD">
        <w:rPr>
          <w:rFonts w:hint="eastAsia"/>
          <w:b/>
          <w:bCs/>
        </w:rPr>
        <w:t>: Legacy measurement report procedure is baseline for UE to provide measurement result for inference operation in network sided model. FFS on enhancement.</w:t>
      </w:r>
    </w:p>
    <w:p w14:paraId="69A2261D" w14:textId="77777777" w:rsidR="000531C1" w:rsidRDefault="000531C1" w:rsidP="00D565B3">
      <w:r>
        <w:rPr>
          <w:rFonts w:hint="eastAsia"/>
        </w:rPr>
        <w:t>For monitoring procedure, here is the TP on BM use case:</w:t>
      </w:r>
    </w:p>
    <w:p w14:paraId="3E27C12A" w14:textId="77777777" w:rsidR="001E6230" w:rsidRDefault="001E6230" w:rsidP="001E6230">
      <w:r>
        <w:rPr>
          <w:noProof/>
        </w:rPr>
        <mc:AlternateContent>
          <mc:Choice Requires="wps">
            <w:drawing>
              <wp:inline distT="0" distB="0" distL="0" distR="0" wp14:anchorId="162A4BEB" wp14:editId="6FAF30D0">
                <wp:extent cx="6142777" cy="1404620"/>
                <wp:effectExtent l="0" t="0" r="10795" b="20320"/>
                <wp:docPr id="84291731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42777" cy="1404620"/>
                        </a:xfrm>
                        <a:prstGeom prst="rect">
                          <a:avLst/>
                        </a:prstGeom>
                        <a:solidFill>
                          <a:srgbClr val="FFFFFF"/>
                        </a:solidFill>
                        <a:ln w="9525">
                          <a:solidFill>
                            <a:srgbClr val="000000"/>
                          </a:solidFill>
                          <a:miter lim="800000"/>
                          <a:headEnd/>
                          <a:tailEnd/>
                        </a:ln>
                      </wps:spPr>
                      <wps:txbx>
                        <w:txbxContent>
                          <w:p w14:paraId="59B59BE3" w14:textId="77777777" w:rsidR="001E6230" w:rsidRDefault="001E6230" w:rsidP="001E6230">
                            <w:pPr>
                              <w:pStyle w:val="4"/>
                            </w:pPr>
                            <w:r w:rsidRPr="00961939">
                              <w:t>X.Y</w:t>
                            </w:r>
                            <w:r w:rsidRPr="000C68CE">
                              <w:t>.</w:t>
                            </w:r>
                            <w:r>
                              <w:t>2</w:t>
                            </w:r>
                            <w:r w:rsidRPr="000C68CE">
                              <w:t>.</w:t>
                            </w:r>
                            <w:r>
                              <w:t>4</w:t>
                            </w:r>
                            <w:r w:rsidRPr="000C68CE">
                              <w:tab/>
                            </w:r>
                            <w:r w:rsidRPr="00A551A0">
                              <w:rPr>
                                <w:rFonts w:eastAsiaTheme="minorEastAsia"/>
                                <w:lang w:eastAsia="en-GB"/>
                              </w:rPr>
                              <w:t>Monitoring</w:t>
                            </w:r>
                            <w:r w:rsidRPr="00D16303">
                              <w:t xml:space="preserve"> and Management</w:t>
                            </w:r>
                          </w:p>
                          <w:p w14:paraId="62F3B6D2" w14:textId="4E110E22" w:rsidR="00DC63CE" w:rsidRPr="00DC63CE" w:rsidRDefault="00DC63CE" w:rsidP="001E6230">
                            <w:pPr>
                              <w:rPr>
                                <w:rFonts w:eastAsia="等线"/>
                              </w:rPr>
                            </w:pPr>
                            <w:r w:rsidRPr="00DC63CE">
                              <w:rPr>
                                <w:rFonts w:eastAsia="等线"/>
                                <w:highlight w:val="green"/>
                              </w:rPr>
                              <w:t xml:space="preserve">For NW-side model, the gNB is responsible for performance monitoring. UE will not be involved in management decisions (e.g., selection, (de)activation, switching etc.) </w:t>
                            </w:r>
                            <w:r w:rsidRPr="00DC63CE">
                              <w:rPr>
                                <w:rFonts w:eastAsia="等线" w:hint="eastAsia"/>
                                <w:highlight w:val="green"/>
                              </w:rPr>
                              <w:t>of</w:t>
                            </w:r>
                            <w:r w:rsidRPr="00DC63CE">
                              <w:rPr>
                                <w:rFonts w:eastAsia="等线"/>
                                <w:highlight w:val="green"/>
                              </w:rPr>
                              <w:t xml:space="preserve"> gNB-side model, except </w:t>
                            </w:r>
                            <w:r w:rsidRPr="00DC63CE">
                              <w:rPr>
                                <w:rFonts w:eastAsia="等线" w:hint="eastAsia"/>
                                <w:highlight w:val="green"/>
                              </w:rPr>
                              <w:t>for</w:t>
                            </w:r>
                            <w:r w:rsidRPr="00DC63CE">
                              <w:rPr>
                                <w:rFonts w:eastAsia="等线"/>
                                <w:highlight w:val="green"/>
                              </w:rPr>
                              <w:t xml:space="preserve"> being configured to provide the required measurement/data. Additionally, the UE will not be informed about any gNB-side management decision.</w:t>
                            </w:r>
                          </w:p>
                        </w:txbxContent>
                      </wps:txbx>
                      <wps:bodyPr rot="0" vert="horz" wrap="square" lIns="91440" tIns="45720" rIns="91440" bIns="45720" anchor="t" anchorCtr="0">
                        <a:spAutoFit/>
                      </wps:bodyPr>
                    </wps:wsp>
                  </a:graphicData>
                </a:graphic>
              </wp:inline>
            </w:drawing>
          </mc:Choice>
          <mc:Fallback>
            <w:pict>
              <v:shape w14:anchorId="162A4BEB" id="_x0000_s1034" type="#_x0000_t202" style="width:483.7pt;height:110.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">
                <v:textbox style="mso-fit-shape-to-text:t">
                  <w:txbxContent>
                    <w:p w14:paraId="59B59BE3" w14:textId="77777777" w:rsidR="001E6230" w:rsidRDefault="001E6230" w:rsidP="001E6230">
                      <w:pPr>
                        <w:pStyle w:val="4"/>
                      </w:pPr>
                      <w:r w:rsidRPr="00961939">
                        <w:t>X.Y</w:t>
                      </w:r>
                      <w:r w:rsidRPr="000C68CE">
                        <w:t>.</w:t>
                      </w:r>
                      <w:r>
                        <w:t>2</w:t>
                      </w:r>
                      <w:r w:rsidRPr="000C68CE">
                        <w:t>.</w:t>
                      </w:r>
                      <w:r>
                        <w:t>4</w:t>
                      </w:r>
                      <w:r w:rsidRPr="000C68CE">
                        <w:tab/>
                      </w:r>
                      <w:r w:rsidRPr="00A551A0">
                        <w:rPr>
                          <w:rFonts w:eastAsiaTheme="minorEastAsia"/>
                          <w:lang w:eastAsia="en-GB"/>
                        </w:rPr>
                        <w:t>Monitoring</w:t>
                      </w:r>
                      <w:r w:rsidRPr="00D16303">
                        <w:t xml:space="preserve"> and Management</w:t>
                      </w:r>
                    </w:p>
                    <w:p w14:paraId="62F3B6D2" w14:textId="4E110E22" w:rsidR="00DC63CE" w:rsidRPr="00DC63CE" w:rsidRDefault="00DC63CE" w:rsidP="001E6230">
                      <w:pPr>
                        <w:rPr>
                          <w:rFonts w:eastAsia="等线"/>
                        </w:rPr>
                      </w:pPr>
                      <w:r w:rsidRPr="00DC63CE">
                        <w:rPr>
                          <w:rFonts w:eastAsia="等线"/>
                          <w:highlight w:val="green"/>
                        </w:rPr>
                        <w:t xml:space="preserve">For NW-side model, the gNB is responsible for performance monitoring. UE will not be involved in management decisions (e.g., selection, (de)activation, switching etc.) </w:t>
                      </w:r>
                      <w:r w:rsidRPr="00DC63CE">
                        <w:rPr>
                          <w:rFonts w:eastAsia="等线" w:hint="eastAsia"/>
                          <w:highlight w:val="green"/>
                        </w:rPr>
                        <w:t>of</w:t>
                      </w:r>
                      <w:r w:rsidRPr="00DC63CE">
                        <w:rPr>
                          <w:rFonts w:eastAsia="等线"/>
                          <w:highlight w:val="green"/>
                        </w:rPr>
                        <w:t xml:space="preserve"> gNB-side model, except </w:t>
                      </w:r>
                      <w:r w:rsidRPr="00DC63CE">
                        <w:rPr>
                          <w:rFonts w:eastAsia="等线" w:hint="eastAsia"/>
                          <w:highlight w:val="green"/>
                        </w:rPr>
                        <w:t>for</w:t>
                      </w:r>
                      <w:r w:rsidRPr="00DC63CE">
                        <w:rPr>
                          <w:rFonts w:eastAsia="等线"/>
                          <w:highlight w:val="green"/>
                        </w:rPr>
                        <w:t xml:space="preserve"> being configured to provide the required measurement/data. Additionally, the UE will not be informed about any gNB-side management decision.</w:t>
                      </w:r>
                    </w:p>
                  </w:txbxContent>
                </v:textbox>
                <w10:anchorlock/>
              </v:shape>
            </w:pict>
          </mc:Fallback>
        </mc:AlternateContent>
      </w:r>
    </w:p>
    <w:p w14:paraId="00409C3D" w14:textId="72D51372" w:rsidR="000531C1" w:rsidRDefault="00D062FE" w:rsidP="00D062FE">
      <w:pPr>
        <w:jc w:val="center"/>
      </w:pPr>
      <w:r>
        <w:t>T</w:t>
      </w:r>
      <w:r>
        <w:rPr>
          <w:rFonts w:hint="eastAsia"/>
        </w:rPr>
        <w:t>able 3.7-1 TP on monitoring for BM use case</w:t>
      </w:r>
    </w:p>
    <w:p w14:paraId="57AABDE7" w14:textId="775FB370" w:rsidR="00B8204E" w:rsidRDefault="0083057B" w:rsidP="00D565B3">
      <w:r>
        <w:rPr>
          <w:rFonts w:hint="eastAsia"/>
        </w:rPr>
        <w:t>The green text is general principle for network sided model and could be applicable also for AI mobility functionality.</w:t>
      </w:r>
    </w:p>
    <w:p w14:paraId="4EAAB332" w14:textId="2CF31D04" w:rsidR="0083057B" w:rsidRPr="0083057B" w:rsidRDefault="0083057B" w:rsidP="00D565B3">
      <w:pPr>
        <w:rPr>
          <w:b/>
          <w:bCs/>
        </w:rPr>
      </w:pPr>
      <w:r w:rsidRPr="0083057B">
        <w:rPr>
          <w:rFonts w:hint="eastAsia"/>
          <w:b/>
          <w:bCs/>
        </w:rPr>
        <w:t xml:space="preserve">Proposal </w:t>
      </w:r>
      <w:r w:rsidR="00DC63CE">
        <w:rPr>
          <w:rFonts w:hint="eastAsia"/>
          <w:b/>
          <w:bCs/>
        </w:rPr>
        <w:t>39</w:t>
      </w:r>
      <w:r w:rsidRPr="0083057B">
        <w:rPr>
          <w:rFonts w:hint="eastAsia"/>
          <w:b/>
          <w:bCs/>
        </w:rPr>
        <w:t>: The green text in table 3.7-1 is applicable for AI mobility network sided model</w:t>
      </w:r>
    </w:p>
    <w:p w14:paraId="5ADC3BDD" w14:textId="78123855" w:rsidR="00FD4BA9" w:rsidRDefault="00FD4BA9" w:rsidP="00D565B3">
      <w:r>
        <w:rPr>
          <w:rFonts w:hint="eastAsia"/>
        </w:rPr>
        <w:t>For RRM measurement prediction</w:t>
      </w:r>
      <w:r w:rsidR="00846B92">
        <w:rPr>
          <w:rFonts w:hint="eastAsia"/>
        </w:rPr>
        <w:t xml:space="preserve"> </w:t>
      </w:r>
      <w:r w:rsidR="00846B92">
        <w:t>to</w:t>
      </w:r>
      <w:r w:rsidR="00846B92">
        <w:rPr>
          <w:rFonts w:hint="eastAsia"/>
        </w:rPr>
        <w:t xml:space="preserve"> monitor model</w:t>
      </w:r>
      <w:r w:rsidR="00846B92">
        <w:t>’</w:t>
      </w:r>
      <w:r w:rsidR="00846B92">
        <w:rPr>
          <w:rFonts w:hint="eastAsia"/>
        </w:rPr>
        <w:t>s performance what network need is label information i.e. ground truth L3 measurement result.</w:t>
      </w:r>
      <w:r w:rsidR="007D0EDC">
        <w:rPr>
          <w:rFonts w:hint="eastAsia"/>
        </w:rPr>
        <w:t xml:space="preserve"> </w:t>
      </w:r>
      <w:r w:rsidR="007D0EDC">
        <w:t>I</w:t>
      </w:r>
      <w:r w:rsidR="007D0EDC">
        <w:rPr>
          <w:rFonts w:hint="eastAsia"/>
        </w:rPr>
        <w:t xml:space="preserve">n </w:t>
      </w:r>
      <w:r w:rsidR="007D0EDC">
        <w:t>general,</w:t>
      </w:r>
      <w:r w:rsidR="007D0EDC">
        <w:rPr>
          <w:rFonts w:hint="eastAsia"/>
        </w:rPr>
        <w:t xml:space="preserve"> there are two steps are needed:</w:t>
      </w:r>
    </w:p>
    <w:p w14:paraId="63F56AAD" w14:textId="7D2111BB" w:rsidR="007D0EDC" w:rsidRDefault="007D0EDC" w:rsidP="001E5EC8">
      <w:pPr>
        <w:pStyle w:val="ad"/>
        <w:numPr>
          <w:ilvl w:val="0"/>
          <w:numId w:val="41"/>
        </w:numPr>
        <w:ind w:firstLineChars="0"/>
      </w:pPr>
      <w:r>
        <w:t>S</w:t>
      </w:r>
      <w:r>
        <w:rPr>
          <w:rFonts w:hint="eastAsia"/>
        </w:rPr>
        <w:t>tep 1:</w:t>
      </w:r>
      <w:r w:rsidR="00184C52">
        <w:rPr>
          <w:rFonts w:hint="eastAsia"/>
        </w:rPr>
        <w:t xml:space="preserve"> network configure UE when and how to report ground truth measurement result</w:t>
      </w:r>
    </w:p>
    <w:p w14:paraId="6840CD5F" w14:textId="316D6700" w:rsidR="00184C52" w:rsidRDefault="00184C52" w:rsidP="001E5EC8">
      <w:pPr>
        <w:pStyle w:val="ad"/>
        <w:numPr>
          <w:ilvl w:val="0"/>
          <w:numId w:val="41"/>
        </w:numPr>
        <w:ind w:firstLineChars="0"/>
      </w:pPr>
      <w:r>
        <w:t>S</w:t>
      </w:r>
      <w:r>
        <w:rPr>
          <w:rFonts w:hint="eastAsia"/>
        </w:rPr>
        <w:t>tep 2: UE report ground truth measurement result</w:t>
      </w:r>
    </w:p>
    <w:p w14:paraId="42A8AD2B" w14:textId="3E8C692F" w:rsidR="00184C52" w:rsidRDefault="0008382F" w:rsidP="00D565B3">
      <w:r>
        <w:t>S</w:t>
      </w:r>
      <w:r>
        <w:rPr>
          <w:rFonts w:hint="eastAsia"/>
        </w:rPr>
        <w:t xml:space="preserve">tep 1 will be triggered only when needed. And UE need know some </w:t>
      </w:r>
      <w:r>
        <w:t>assistant</w:t>
      </w:r>
      <w:r>
        <w:rPr>
          <w:rFonts w:hint="eastAsia"/>
        </w:rPr>
        <w:t xml:space="preserve"> information </w:t>
      </w:r>
      <w:r w:rsidR="00BA669F">
        <w:rPr>
          <w:rFonts w:hint="eastAsia"/>
        </w:rPr>
        <w:t>e.g. UE need know the time duration and target frequency/cell etc</w:t>
      </w:r>
      <w:r>
        <w:rPr>
          <w:rFonts w:hint="eastAsia"/>
        </w:rPr>
        <w:t>.</w:t>
      </w:r>
    </w:p>
    <w:p w14:paraId="00A0B7B8" w14:textId="5CA9D7B8" w:rsidR="00BA669F" w:rsidRDefault="00BA669F" w:rsidP="00D565B3">
      <w:r>
        <w:t>I</w:t>
      </w:r>
      <w:r>
        <w:rPr>
          <w:rFonts w:hint="eastAsia"/>
        </w:rPr>
        <w:t xml:space="preserve">n step 2 since ground truth measurement result is L3 measurement result, technically legacy measurement report message can be taken as baseline. </w:t>
      </w:r>
      <w:r>
        <w:t>B</w:t>
      </w:r>
      <w:r>
        <w:rPr>
          <w:rFonts w:hint="eastAsia"/>
        </w:rPr>
        <w:t xml:space="preserve">ut more information may be needed. For </w:t>
      </w:r>
      <w:r w:rsidR="005A7D6D">
        <w:t>example,</w:t>
      </w:r>
      <w:r>
        <w:rPr>
          <w:rFonts w:hint="eastAsia"/>
        </w:rPr>
        <w:t xml:space="preserve"> for frequency domain prediction the timing relationship of the measurement result between f1 (carrier to be measured) and f2 (carrier to be predicted) should be clear so that gNB can link the input and output measurement result together. </w:t>
      </w:r>
    </w:p>
    <w:p w14:paraId="3015AABA" w14:textId="420A75F5" w:rsidR="00BA669F" w:rsidRPr="00BA669F" w:rsidRDefault="00BA669F" w:rsidP="00D565B3">
      <w:pPr>
        <w:rPr>
          <w:b/>
          <w:bCs/>
        </w:rPr>
      </w:pPr>
      <w:r w:rsidRPr="00BA669F">
        <w:rPr>
          <w:rFonts w:hint="eastAsia"/>
          <w:b/>
          <w:bCs/>
        </w:rPr>
        <w:t xml:space="preserve">Proposal </w:t>
      </w:r>
      <w:r w:rsidR="00DC63CE">
        <w:rPr>
          <w:rFonts w:hint="eastAsia"/>
          <w:b/>
          <w:bCs/>
        </w:rPr>
        <w:t>40</w:t>
      </w:r>
      <w:r w:rsidRPr="00BA669F">
        <w:rPr>
          <w:rFonts w:hint="eastAsia"/>
          <w:b/>
          <w:bCs/>
        </w:rPr>
        <w:t>: gNB need configure UE with some assistant information for UE to provide ground truth measurement result</w:t>
      </w:r>
      <w:r w:rsidR="0002457B">
        <w:rPr>
          <w:rFonts w:hint="eastAsia"/>
          <w:b/>
          <w:bCs/>
        </w:rPr>
        <w:t>. Detail is FFS.</w:t>
      </w:r>
    </w:p>
    <w:p w14:paraId="4BB4627F" w14:textId="0AF56491" w:rsidR="00D565B3" w:rsidRPr="00D565B3" w:rsidRDefault="00BA669F" w:rsidP="001168ED">
      <w:pPr>
        <w:rPr>
          <w:b/>
          <w:bCs/>
        </w:rPr>
      </w:pPr>
      <w:r w:rsidRPr="00BA669F">
        <w:rPr>
          <w:rFonts w:hint="eastAsia"/>
          <w:b/>
          <w:bCs/>
        </w:rPr>
        <w:t xml:space="preserve">Proposal </w:t>
      </w:r>
      <w:r w:rsidR="00DC63CE">
        <w:rPr>
          <w:rFonts w:hint="eastAsia"/>
          <w:b/>
          <w:bCs/>
        </w:rPr>
        <w:t>41</w:t>
      </w:r>
      <w:r w:rsidRPr="00BA669F">
        <w:rPr>
          <w:rFonts w:hint="eastAsia"/>
          <w:b/>
          <w:bCs/>
        </w:rPr>
        <w:t xml:space="preserve">: Legacy measurement report message </w:t>
      </w:r>
      <w:r w:rsidR="00DC63CE">
        <w:rPr>
          <w:rFonts w:hint="eastAsia"/>
          <w:b/>
          <w:bCs/>
        </w:rPr>
        <w:t>can be</w:t>
      </w:r>
      <w:r w:rsidR="00DC63CE" w:rsidRPr="00BA669F">
        <w:rPr>
          <w:rFonts w:hint="eastAsia"/>
          <w:b/>
          <w:bCs/>
        </w:rPr>
        <w:t xml:space="preserve"> </w:t>
      </w:r>
      <w:r w:rsidRPr="00BA669F">
        <w:rPr>
          <w:rFonts w:hint="eastAsia"/>
          <w:b/>
          <w:bCs/>
        </w:rPr>
        <w:t>used as baseline</w:t>
      </w:r>
      <w:r w:rsidR="004612E0">
        <w:rPr>
          <w:rFonts w:hint="eastAsia"/>
          <w:b/>
          <w:bCs/>
        </w:rPr>
        <w:t xml:space="preserve"> to report ground truth measurement results</w:t>
      </w:r>
      <w:r w:rsidRPr="00BA669F">
        <w:rPr>
          <w:rFonts w:hint="eastAsia"/>
          <w:b/>
          <w:bCs/>
        </w:rPr>
        <w:t>. FFS further enhancement is needed.</w:t>
      </w:r>
    </w:p>
    <w:p w14:paraId="3FB57314" w14:textId="227E10B0" w:rsidR="003B4A14" w:rsidRDefault="003B4A14" w:rsidP="003B4A14">
      <w:pPr>
        <w:pStyle w:val="1"/>
      </w:pPr>
      <w:r>
        <w:t>Conclusion</w:t>
      </w:r>
    </w:p>
    <w:p w14:paraId="4F971E9D" w14:textId="40D6CDC6" w:rsidR="00485474" w:rsidRPr="00485474" w:rsidRDefault="00485474" w:rsidP="00485474">
      <w:r>
        <w:t>W</w:t>
      </w:r>
      <w:r>
        <w:rPr>
          <w:rFonts w:hint="eastAsia"/>
        </w:rPr>
        <w:t>e have following observations and proposals:</w:t>
      </w:r>
    </w:p>
    <w:p w14:paraId="43AFBC56" w14:textId="1A49A9A4" w:rsidR="00BA184C" w:rsidRPr="001E5EC8" w:rsidRDefault="00BA184C" w:rsidP="00BA184C">
      <w:pPr>
        <w:rPr>
          <w:b/>
          <w:bCs/>
        </w:rPr>
      </w:pPr>
      <w:r w:rsidRPr="001E5EC8">
        <w:rPr>
          <w:b/>
          <w:bCs/>
        </w:rPr>
        <w:t xml:space="preserve">Observation 1: </w:t>
      </w:r>
      <w:r w:rsidR="00FC1CD6">
        <w:rPr>
          <w:rFonts w:hint="eastAsia"/>
          <w:b/>
          <w:bCs/>
        </w:rPr>
        <w:t>T</w:t>
      </w:r>
      <w:r w:rsidRPr="001E5EC8">
        <w:rPr>
          <w:b/>
          <w:bCs/>
        </w:rPr>
        <w:t>he signalling overhead is much higher for network sided model if L1 beam level measurement result is reported to gNB compared to UE sided model</w:t>
      </w:r>
    </w:p>
    <w:p w14:paraId="47D914C5" w14:textId="77777777" w:rsidR="00BA184C" w:rsidRDefault="00BA184C" w:rsidP="00BA184C">
      <w:pPr>
        <w:rPr>
          <w:b/>
          <w:bCs/>
        </w:rPr>
      </w:pPr>
      <w:r w:rsidRPr="001E5EC8">
        <w:rPr>
          <w:b/>
          <w:bCs/>
        </w:rPr>
        <w:t>Observation 2: if L3 measurement result is reported, here is outcome of comparison between UE sided model and network sided model:</w:t>
      </w:r>
    </w:p>
    <w:tbl>
      <w:tblPr>
        <w:tblStyle w:val="af"/>
        <w:tblW w:w="0" w:type="auto"/>
        <w:jc w:val="center"/>
        <w:tblLook w:val="04A0" w:firstRow="1" w:lastRow="0" w:firstColumn="1" w:lastColumn="0" w:noHBand="0" w:noVBand="1"/>
      </w:tblPr>
      <w:tblGrid>
        <w:gridCol w:w="3539"/>
        <w:gridCol w:w="4253"/>
      </w:tblGrid>
      <w:tr w:rsidR="00FC1CD6" w:rsidRPr="00A56807" w14:paraId="49CDB8DD" w14:textId="77777777" w:rsidTr="002E34A1">
        <w:trPr>
          <w:jc w:val="center"/>
        </w:trPr>
        <w:tc>
          <w:tcPr>
            <w:tcW w:w="3539" w:type="dxa"/>
            <w:shd w:val="clear" w:color="auto" w:fill="BFBFBF" w:themeFill="background1" w:themeFillShade="BF"/>
          </w:tcPr>
          <w:p w14:paraId="2176F9CC" w14:textId="77777777" w:rsidR="00FC1CD6" w:rsidRPr="00A56807" w:rsidRDefault="00FC1CD6" w:rsidP="002E34A1">
            <w:pPr>
              <w:spacing w:beforeLines="50" w:before="120"/>
              <w:jc w:val="center"/>
              <w:rPr>
                <w:sz w:val="18"/>
                <w:szCs w:val="18"/>
              </w:rPr>
            </w:pPr>
            <w:r>
              <w:rPr>
                <w:rFonts w:hint="eastAsia"/>
                <w:sz w:val="18"/>
                <w:szCs w:val="18"/>
              </w:rPr>
              <w:lastRenderedPageBreak/>
              <w:t>Scenario</w:t>
            </w:r>
          </w:p>
        </w:tc>
        <w:tc>
          <w:tcPr>
            <w:tcW w:w="4253" w:type="dxa"/>
            <w:shd w:val="clear" w:color="auto" w:fill="BFBFBF" w:themeFill="background1" w:themeFillShade="BF"/>
          </w:tcPr>
          <w:p w14:paraId="6C59BDA8" w14:textId="77777777" w:rsidR="00FC1CD6" w:rsidRPr="00A56807" w:rsidRDefault="00FC1CD6" w:rsidP="002E34A1">
            <w:pPr>
              <w:spacing w:beforeLines="50" w:before="120"/>
              <w:jc w:val="center"/>
              <w:rPr>
                <w:sz w:val="18"/>
                <w:szCs w:val="18"/>
              </w:rPr>
            </w:pPr>
            <w:r>
              <w:rPr>
                <w:rFonts w:hint="eastAsia"/>
                <w:sz w:val="18"/>
                <w:szCs w:val="18"/>
              </w:rPr>
              <w:t>conclusion</w:t>
            </w:r>
          </w:p>
        </w:tc>
      </w:tr>
      <w:tr w:rsidR="00FC1CD6" w:rsidRPr="00A56807" w14:paraId="5B70E554" w14:textId="77777777" w:rsidTr="002E34A1">
        <w:trPr>
          <w:jc w:val="center"/>
        </w:trPr>
        <w:tc>
          <w:tcPr>
            <w:tcW w:w="3539" w:type="dxa"/>
          </w:tcPr>
          <w:p w14:paraId="7439C03D" w14:textId="77777777" w:rsidR="00FC1CD6" w:rsidRPr="00A56807" w:rsidRDefault="00FC1CD6" w:rsidP="002E34A1">
            <w:pPr>
              <w:spacing w:beforeLines="50" w:before="120"/>
              <w:jc w:val="center"/>
              <w:rPr>
                <w:sz w:val="18"/>
                <w:szCs w:val="18"/>
              </w:rPr>
            </w:pPr>
            <w:r>
              <w:rPr>
                <w:sz w:val="18"/>
                <w:szCs w:val="18"/>
              </w:rPr>
              <w:t>I</w:t>
            </w:r>
            <w:r>
              <w:rPr>
                <w:rFonts w:hint="eastAsia"/>
                <w:sz w:val="18"/>
                <w:szCs w:val="18"/>
              </w:rPr>
              <w:t>ntra-frequency temporal domain case A</w:t>
            </w:r>
          </w:p>
        </w:tc>
        <w:tc>
          <w:tcPr>
            <w:tcW w:w="4253" w:type="dxa"/>
          </w:tcPr>
          <w:p w14:paraId="6690C8B6" w14:textId="77777777" w:rsidR="00FC1CD6" w:rsidRPr="00A56807" w:rsidRDefault="00FC1CD6" w:rsidP="002E34A1">
            <w:pPr>
              <w:spacing w:beforeLines="50" w:before="120"/>
              <w:jc w:val="center"/>
              <w:rPr>
                <w:sz w:val="18"/>
                <w:szCs w:val="18"/>
              </w:rPr>
            </w:pPr>
            <w:r>
              <w:rPr>
                <w:rFonts w:hint="eastAsia"/>
                <w:sz w:val="18"/>
                <w:szCs w:val="18"/>
              </w:rPr>
              <w:t>same</w:t>
            </w:r>
            <w:r>
              <w:rPr>
                <w:sz w:val="18"/>
                <w:szCs w:val="18"/>
              </w:rPr>
              <w:t xml:space="preserve"> signalling</w:t>
            </w:r>
            <w:r>
              <w:rPr>
                <w:rFonts w:hint="eastAsia"/>
                <w:sz w:val="18"/>
                <w:szCs w:val="18"/>
              </w:rPr>
              <w:t xml:space="preserve"> overhead</w:t>
            </w:r>
          </w:p>
        </w:tc>
      </w:tr>
      <w:tr w:rsidR="00FC1CD6" w:rsidRPr="00A56807" w14:paraId="13625ADF" w14:textId="77777777" w:rsidTr="002E34A1">
        <w:trPr>
          <w:jc w:val="center"/>
        </w:trPr>
        <w:tc>
          <w:tcPr>
            <w:tcW w:w="3539" w:type="dxa"/>
          </w:tcPr>
          <w:p w14:paraId="151AA0FC" w14:textId="77777777" w:rsidR="00FC1CD6" w:rsidRPr="00A56807" w:rsidRDefault="00FC1CD6" w:rsidP="002E34A1">
            <w:pPr>
              <w:spacing w:beforeLines="50" w:before="120"/>
              <w:jc w:val="center"/>
              <w:rPr>
                <w:sz w:val="18"/>
                <w:szCs w:val="18"/>
              </w:rPr>
            </w:pPr>
            <w:r>
              <w:rPr>
                <w:sz w:val="18"/>
                <w:szCs w:val="18"/>
              </w:rPr>
              <w:t>I</w:t>
            </w:r>
            <w:r>
              <w:rPr>
                <w:rFonts w:hint="eastAsia"/>
                <w:sz w:val="18"/>
                <w:szCs w:val="18"/>
              </w:rPr>
              <w:t>ntra-frequency temporal domain case B</w:t>
            </w:r>
          </w:p>
        </w:tc>
        <w:tc>
          <w:tcPr>
            <w:tcW w:w="4253" w:type="dxa"/>
          </w:tcPr>
          <w:p w14:paraId="399E9261" w14:textId="77777777" w:rsidR="00FC1CD6" w:rsidRPr="00A56807" w:rsidRDefault="00FC1CD6" w:rsidP="002E34A1">
            <w:pPr>
              <w:spacing w:beforeLines="50" w:before="120"/>
              <w:jc w:val="center"/>
              <w:rPr>
                <w:sz w:val="18"/>
                <w:szCs w:val="18"/>
              </w:rPr>
            </w:pPr>
            <w:r>
              <w:rPr>
                <w:sz w:val="18"/>
                <w:szCs w:val="18"/>
              </w:rPr>
              <w:t>L</w:t>
            </w:r>
            <w:r>
              <w:rPr>
                <w:rFonts w:hint="eastAsia"/>
                <w:sz w:val="18"/>
                <w:szCs w:val="18"/>
              </w:rPr>
              <w:t xml:space="preserve">ess </w:t>
            </w:r>
            <w:r>
              <w:rPr>
                <w:sz w:val="18"/>
                <w:szCs w:val="18"/>
              </w:rPr>
              <w:t>signalling</w:t>
            </w:r>
            <w:r>
              <w:rPr>
                <w:rFonts w:hint="eastAsia"/>
                <w:sz w:val="18"/>
                <w:szCs w:val="18"/>
              </w:rPr>
              <w:t xml:space="preserve"> overhead for </w:t>
            </w:r>
            <w:r>
              <w:rPr>
                <w:sz w:val="18"/>
                <w:szCs w:val="18"/>
              </w:rPr>
              <w:t>N</w:t>
            </w:r>
            <w:r>
              <w:rPr>
                <w:rFonts w:hint="eastAsia"/>
                <w:sz w:val="18"/>
                <w:szCs w:val="18"/>
              </w:rPr>
              <w:t>etwork side model</w:t>
            </w:r>
          </w:p>
        </w:tc>
      </w:tr>
      <w:tr w:rsidR="00FC1CD6" w:rsidRPr="00A56807" w14:paraId="525CDBB8" w14:textId="77777777" w:rsidTr="002E34A1">
        <w:trPr>
          <w:jc w:val="center"/>
        </w:trPr>
        <w:tc>
          <w:tcPr>
            <w:tcW w:w="3539" w:type="dxa"/>
          </w:tcPr>
          <w:p w14:paraId="3F44E95D" w14:textId="77777777" w:rsidR="00FC1CD6" w:rsidRDefault="00FC1CD6" w:rsidP="002E34A1">
            <w:pPr>
              <w:spacing w:beforeLines="50" w:before="120"/>
              <w:jc w:val="center"/>
              <w:rPr>
                <w:sz w:val="18"/>
                <w:szCs w:val="18"/>
              </w:rPr>
            </w:pPr>
            <w:r>
              <w:rPr>
                <w:sz w:val="18"/>
                <w:szCs w:val="18"/>
              </w:rPr>
              <w:t>F</w:t>
            </w:r>
            <w:r>
              <w:rPr>
                <w:rFonts w:hint="eastAsia"/>
                <w:sz w:val="18"/>
                <w:szCs w:val="18"/>
              </w:rPr>
              <w:t>requency domain prediction</w:t>
            </w:r>
          </w:p>
        </w:tc>
        <w:tc>
          <w:tcPr>
            <w:tcW w:w="4253" w:type="dxa"/>
          </w:tcPr>
          <w:p w14:paraId="51B97225" w14:textId="77777777" w:rsidR="00FC1CD6" w:rsidRDefault="00FC1CD6" w:rsidP="002E34A1">
            <w:pPr>
              <w:spacing w:beforeLines="50" w:before="120"/>
              <w:jc w:val="center"/>
              <w:rPr>
                <w:sz w:val="18"/>
                <w:szCs w:val="18"/>
              </w:rPr>
            </w:pPr>
            <w:r>
              <w:rPr>
                <w:rFonts w:hint="eastAsia"/>
                <w:sz w:val="18"/>
                <w:szCs w:val="18"/>
              </w:rPr>
              <w:t xml:space="preserve">50% </w:t>
            </w:r>
            <w:r>
              <w:rPr>
                <w:sz w:val="18"/>
                <w:szCs w:val="18"/>
              </w:rPr>
              <w:t>signalling</w:t>
            </w:r>
            <w:r>
              <w:rPr>
                <w:rFonts w:hint="eastAsia"/>
                <w:sz w:val="18"/>
                <w:szCs w:val="18"/>
              </w:rPr>
              <w:t xml:space="preserve"> overhead for </w:t>
            </w:r>
            <w:r>
              <w:rPr>
                <w:sz w:val="18"/>
                <w:szCs w:val="18"/>
              </w:rPr>
              <w:t>N</w:t>
            </w:r>
            <w:r>
              <w:rPr>
                <w:rFonts w:hint="eastAsia"/>
                <w:sz w:val="18"/>
                <w:szCs w:val="18"/>
              </w:rPr>
              <w:t>etwork side model</w:t>
            </w:r>
          </w:p>
        </w:tc>
      </w:tr>
    </w:tbl>
    <w:p w14:paraId="370999A7" w14:textId="77777777" w:rsidR="00BA184C" w:rsidRPr="009C79E5" w:rsidRDefault="00BA184C" w:rsidP="00BA184C">
      <w:pPr>
        <w:spacing w:beforeLines="50" w:before="120"/>
        <w:rPr>
          <w:b/>
          <w:bCs/>
        </w:rPr>
      </w:pPr>
      <w:r w:rsidRPr="009C79E5">
        <w:rPr>
          <w:rFonts w:hint="eastAsia"/>
          <w:b/>
          <w:bCs/>
        </w:rPr>
        <w:t>Observation</w:t>
      </w:r>
      <w:r>
        <w:rPr>
          <w:rFonts w:hint="eastAsia"/>
          <w:b/>
          <w:bCs/>
        </w:rPr>
        <w:t xml:space="preserve"> 3</w:t>
      </w:r>
      <w:r w:rsidRPr="009C79E5">
        <w:rPr>
          <w:rFonts w:hint="eastAsia"/>
          <w:b/>
          <w:bCs/>
        </w:rPr>
        <w:t>: temporal domain case A, case B and frequency domain outperform non-AI</w:t>
      </w:r>
    </w:p>
    <w:p w14:paraId="06586673" w14:textId="77777777" w:rsidR="00BA184C" w:rsidRPr="007532B4" w:rsidRDefault="00BA184C" w:rsidP="00BA184C">
      <w:pPr>
        <w:spacing w:beforeLines="50" w:before="120"/>
        <w:rPr>
          <w:b/>
          <w:bCs/>
        </w:rPr>
      </w:pPr>
      <w:r w:rsidRPr="007532B4">
        <w:rPr>
          <w:rFonts w:hint="eastAsia"/>
          <w:b/>
          <w:bCs/>
        </w:rPr>
        <w:t>Observation</w:t>
      </w:r>
      <w:r>
        <w:rPr>
          <w:rFonts w:hint="eastAsia"/>
          <w:b/>
          <w:bCs/>
        </w:rPr>
        <w:t xml:space="preserve"> 4</w:t>
      </w:r>
      <w:r w:rsidRPr="007532B4">
        <w:rPr>
          <w:rFonts w:hint="eastAsia"/>
          <w:b/>
          <w:bCs/>
        </w:rPr>
        <w:t xml:space="preserve">: </w:t>
      </w:r>
      <w:r w:rsidRPr="007532B4">
        <w:rPr>
          <w:b/>
          <w:bCs/>
        </w:rPr>
        <w:t>System</w:t>
      </w:r>
      <w:r w:rsidRPr="007532B4">
        <w:rPr>
          <w:rFonts w:hint="eastAsia"/>
          <w:b/>
          <w:bCs/>
        </w:rPr>
        <w:t xml:space="preserve"> level performance is good in general for temporal domain case A, temporal </w:t>
      </w:r>
      <w:r w:rsidRPr="007532B4">
        <w:rPr>
          <w:b/>
          <w:bCs/>
        </w:rPr>
        <w:t>domain</w:t>
      </w:r>
      <w:r w:rsidRPr="007532B4">
        <w:rPr>
          <w:rFonts w:hint="eastAsia"/>
          <w:b/>
          <w:bCs/>
        </w:rPr>
        <w:t xml:space="preserve"> case B and frequency </w:t>
      </w:r>
      <w:r w:rsidRPr="007532B4">
        <w:rPr>
          <w:b/>
          <w:bCs/>
        </w:rPr>
        <w:t>domain</w:t>
      </w:r>
      <w:r w:rsidRPr="007532B4">
        <w:rPr>
          <w:rFonts w:hint="eastAsia"/>
          <w:b/>
          <w:bCs/>
        </w:rPr>
        <w:t xml:space="preserve">. </w:t>
      </w:r>
    </w:p>
    <w:p w14:paraId="3E313CAE" w14:textId="71C5A5C9" w:rsidR="00BA184C" w:rsidRPr="001E5EC8" w:rsidRDefault="00BA184C" w:rsidP="00BA184C">
      <w:pPr>
        <w:rPr>
          <w:b/>
          <w:bCs/>
        </w:rPr>
      </w:pPr>
      <w:r w:rsidRPr="001E5EC8">
        <w:rPr>
          <w:b/>
          <w:bCs/>
        </w:rPr>
        <w:t xml:space="preserve">Observation </w:t>
      </w:r>
      <w:r w:rsidR="007C6021">
        <w:rPr>
          <w:rFonts w:hint="eastAsia"/>
          <w:b/>
          <w:bCs/>
        </w:rPr>
        <w:t>5</w:t>
      </w:r>
      <w:r w:rsidRPr="001E5EC8">
        <w:rPr>
          <w:b/>
          <w:bCs/>
        </w:rPr>
        <w:t>: For measurement event prediction based on temporal domain case A, it is possible that ground truth measurement event will never happen during monitoring.</w:t>
      </w:r>
    </w:p>
    <w:p w14:paraId="01F1A520" w14:textId="395F17A2" w:rsidR="00BA184C" w:rsidRPr="001E5EC8" w:rsidRDefault="00BA184C" w:rsidP="00BA184C">
      <w:pPr>
        <w:rPr>
          <w:b/>
          <w:bCs/>
        </w:rPr>
      </w:pPr>
      <w:r w:rsidRPr="001E5EC8">
        <w:rPr>
          <w:b/>
          <w:bCs/>
        </w:rPr>
        <w:t xml:space="preserve">Observation </w:t>
      </w:r>
      <w:r w:rsidR="007C6021">
        <w:rPr>
          <w:rFonts w:hint="eastAsia"/>
          <w:b/>
          <w:bCs/>
        </w:rPr>
        <w:t>6</w:t>
      </w:r>
      <w:r w:rsidRPr="001E5EC8">
        <w:rPr>
          <w:b/>
          <w:bCs/>
        </w:rPr>
        <w:t>: For measurement event based on temporal domain case B and inter-frequency prediction, good model can expect ground truth measurement event occurring around predicted measurement event</w:t>
      </w:r>
    </w:p>
    <w:p w14:paraId="2673CDED" w14:textId="3D034F2F" w:rsidR="00BA184C" w:rsidRDefault="00BA184C" w:rsidP="009031E6">
      <w:pPr>
        <w:rPr>
          <w:b/>
          <w:bCs/>
        </w:rPr>
      </w:pPr>
    </w:p>
    <w:p w14:paraId="54BF6EE8" w14:textId="2947116A" w:rsidR="009031E6" w:rsidRPr="00964FF2" w:rsidRDefault="009031E6" w:rsidP="009031E6">
      <w:pPr>
        <w:rPr>
          <w:b/>
          <w:bCs/>
        </w:rPr>
      </w:pPr>
      <w:r w:rsidRPr="00964FF2">
        <w:rPr>
          <w:rFonts w:hint="eastAsia"/>
          <w:b/>
          <w:bCs/>
        </w:rPr>
        <w:t xml:space="preserve">Proposal </w:t>
      </w:r>
      <w:r>
        <w:rPr>
          <w:rFonts w:hint="eastAsia"/>
          <w:b/>
          <w:bCs/>
        </w:rPr>
        <w:t>1</w:t>
      </w:r>
      <w:r w:rsidRPr="00964FF2">
        <w:rPr>
          <w:rFonts w:hint="eastAsia"/>
          <w:b/>
          <w:bCs/>
        </w:rPr>
        <w:t xml:space="preserve">: RAN2 study </w:t>
      </w:r>
      <w:r w:rsidRPr="00964FF2">
        <w:rPr>
          <w:b/>
          <w:bCs/>
        </w:rPr>
        <w:t>potential</w:t>
      </w:r>
      <w:r w:rsidRPr="00964FF2">
        <w:rPr>
          <w:rFonts w:hint="eastAsia"/>
          <w:b/>
          <w:bCs/>
        </w:rPr>
        <w:t xml:space="preserve"> spec impact only on RRM measurement prediction and Measurement event prediction </w:t>
      </w:r>
    </w:p>
    <w:p w14:paraId="4F0EA940" w14:textId="77777777" w:rsidR="009031E6" w:rsidRDefault="009031E6" w:rsidP="009031E6">
      <w:pPr>
        <w:rPr>
          <w:b/>
          <w:bCs/>
        </w:rPr>
      </w:pPr>
      <w:r w:rsidRPr="00964FF2">
        <w:rPr>
          <w:rFonts w:hint="eastAsia"/>
          <w:b/>
          <w:bCs/>
        </w:rPr>
        <w:t xml:space="preserve">Proposal </w:t>
      </w:r>
      <w:r>
        <w:rPr>
          <w:rFonts w:hint="eastAsia"/>
          <w:b/>
          <w:bCs/>
        </w:rPr>
        <w:t>2</w:t>
      </w:r>
      <w:r w:rsidRPr="00964FF2">
        <w:rPr>
          <w:rFonts w:hint="eastAsia"/>
          <w:b/>
          <w:bCs/>
        </w:rPr>
        <w:t>: HOF and RLF prediction are dropped for spec impact study</w:t>
      </w:r>
    </w:p>
    <w:p w14:paraId="26BE8BE8" w14:textId="77777777" w:rsidR="009031E6" w:rsidRPr="00AE2AFD" w:rsidRDefault="009031E6" w:rsidP="009031E6">
      <w:pPr>
        <w:spacing w:beforeLines="50" w:before="120"/>
        <w:rPr>
          <w:b/>
          <w:bCs/>
        </w:rPr>
      </w:pPr>
      <w:r w:rsidRPr="00AE2AFD">
        <w:rPr>
          <w:rFonts w:hint="eastAsia"/>
          <w:b/>
          <w:bCs/>
        </w:rPr>
        <w:t xml:space="preserve">Proposal </w:t>
      </w:r>
      <w:r>
        <w:rPr>
          <w:rFonts w:hint="eastAsia"/>
          <w:b/>
          <w:bCs/>
        </w:rPr>
        <w:t>3</w:t>
      </w:r>
      <w:r w:rsidRPr="00AE2AFD">
        <w:rPr>
          <w:rFonts w:hint="eastAsia"/>
          <w:b/>
          <w:bCs/>
        </w:rPr>
        <w:t>: RAN2 assume that the performance of UE sided model and network sided model is comparable for the same scenario</w:t>
      </w:r>
      <w:r>
        <w:rPr>
          <w:rFonts w:hint="eastAsia"/>
          <w:b/>
          <w:bCs/>
        </w:rPr>
        <w:t xml:space="preserve"> for the comparison between UE sided model and network sided model</w:t>
      </w:r>
    </w:p>
    <w:p w14:paraId="7F74EA33" w14:textId="085C4425" w:rsidR="009031E6" w:rsidRPr="0074275C" w:rsidRDefault="009031E6" w:rsidP="009031E6">
      <w:pPr>
        <w:rPr>
          <w:b/>
          <w:bCs/>
        </w:rPr>
      </w:pPr>
      <w:r w:rsidRPr="008639E6">
        <w:rPr>
          <w:rFonts w:hint="eastAsia"/>
          <w:b/>
          <w:bCs/>
        </w:rPr>
        <w:t xml:space="preserve">Proposal </w:t>
      </w:r>
      <w:r>
        <w:rPr>
          <w:rFonts w:hint="eastAsia"/>
          <w:b/>
          <w:bCs/>
        </w:rPr>
        <w:t>4</w:t>
      </w:r>
      <w:r w:rsidRPr="008639E6">
        <w:rPr>
          <w:rFonts w:hint="eastAsia"/>
          <w:b/>
          <w:bCs/>
        </w:rPr>
        <w:t xml:space="preserve">: </w:t>
      </w:r>
      <w:r>
        <w:rPr>
          <w:rFonts w:hint="eastAsia"/>
          <w:b/>
          <w:bCs/>
        </w:rPr>
        <w:t>M</w:t>
      </w:r>
      <w:r w:rsidRPr="008639E6">
        <w:rPr>
          <w:rFonts w:hint="eastAsia"/>
          <w:b/>
          <w:bCs/>
        </w:rPr>
        <w:t>easurement event prediction</w:t>
      </w:r>
      <w:r>
        <w:rPr>
          <w:rFonts w:hint="eastAsia"/>
          <w:b/>
          <w:bCs/>
        </w:rPr>
        <w:t xml:space="preserve"> is only supported for UE sided model</w:t>
      </w:r>
      <w:r w:rsidRPr="008639E6">
        <w:rPr>
          <w:rFonts w:hint="eastAsia"/>
          <w:b/>
          <w:bCs/>
        </w:rPr>
        <w:t>.</w:t>
      </w:r>
    </w:p>
    <w:p w14:paraId="73F9A70B" w14:textId="77777777" w:rsidR="00BA184C" w:rsidRPr="00F44495" w:rsidRDefault="00BA184C" w:rsidP="00BA184C">
      <w:pPr>
        <w:rPr>
          <w:b/>
          <w:bCs/>
        </w:rPr>
      </w:pPr>
      <w:r w:rsidRPr="00F44495">
        <w:rPr>
          <w:rFonts w:hint="eastAsia"/>
          <w:b/>
          <w:bCs/>
        </w:rPr>
        <w:t xml:space="preserve">Proposal </w:t>
      </w:r>
      <w:r>
        <w:rPr>
          <w:rFonts w:hint="eastAsia"/>
          <w:b/>
          <w:bCs/>
        </w:rPr>
        <w:t>5</w:t>
      </w:r>
      <w:r w:rsidRPr="00F44495">
        <w:rPr>
          <w:rFonts w:hint="eastAsia"/>
          <w:b/>
          <w:bCs/>
        </w:rPr>
        <w:t>: RRM measurement prediction is supported by UE sided model</w:t>
      </w:r>
    </w:p>
    <w:p w14:paraId="79BEC59D" w14:textId="77777777" w:rsidR="00BA184C" w:rsidRDefault="00BA184C" w:rsidP="00BA184C">
      <w:pPr>
        <w:rPr>
          <w:b/>
          <w:bCs/>
        </w:rPr>
      </w:pPr>
      <w:r w:rsidRPr="00A902BF">
        <w:rPr>
          <w:rFonts w:hint="eastAsia"/>
          <w:b/>
          <w:bCs/>
        </w:rPr>
        <w:t xml:space="preserve">Proposal 6: Only RRM sub case 2 is supported for network sided model </w:t>
      </w:r>
    </w:p>
    <w:p w14:paraId="75D39ED0" w14:textId="35FB9ECE" w:rsidR="00BA184C" w:rsidRPr="001E5EC8" w:rsidRDefault="00BA184C" w:rsidP="00BA184C">
      <w:pPr>
        <w:rPr>
          <w:b/>
          <w:bCs/>
        </w:rPr>
      </w:pPr>
      <w:r w:rsidRPr="001E5EC8">
        <w:rPr>
          <w:b/>
          <w:bCs/>
        </w:rPr>
        <w:t xml:space="preserve">Proposal </w:t>
      </w:r>
      <w:r>
        <w:rPr>
          <w:rFonts w:hint="eastAsia"/>
          <w:b/>
          <w:bCs/>
        </w:rPr>
        <w:t>7</w:t>
      </w:r>
      <w:r w:rsidRPr="001E5EC8">
        <w:rPr>
          <w:b/>
          <w:bCs/>
        </w:rPr>
        <w:t xml:space="preserve">: For UE sided model, all 3 sub cases should be studied </w:t>
      </w:r>
    </w:p>
    <w:p w14:paraId="3420CC27" w14:textId="77777777" w:rsidR="00BA184C" w:rsidRPr="00A2483E" w:rsidRDefault="00BA184C" w:rsidP="00BA184C">
      <w:pPr>
        <w:spacing w:beforeLines="50" w:before="120"/>
        <w:rPr>
          <w:b/>
          <w:bCs/>
        </w:rPr>
      </w:pPr>
      <w:r w:rsidRPr="00A2483E">
        <w:rPr>
          <w:b/>
          <w:bCs/>
        </w:rPr>
        <w:t xml:space="preserve">Proposal </w:t>
      </w:r>
      <w:r>
        <w:rPr>
          <w:rFonts w:hint="eastAsia"/>
          <w:b/>
          <w:bCs/>
        </w:rPr>
        <w:t>8</w:t>
      </w:r>
      <w:r w:rsidRPr="00A2483E">
        <w:rPr>
          <w:b/>
          <w:bCs/>
        </w:rPr>
        <w:t xml:space="preserve">: To </w:t>
      </w:r>
      <w:r>
        <w:rPr>
          <w:rFonts w:hint="eastAsia"/>
          <w:b/>
          <w:bCs/>
        </w:rPr>
        <w:t>study following</w:t>
      </w:r>
      <w:r>
        <w:rPr>
          <w:b/>
          <w:bCs/>
        </w:rPr>
        <w:t xml:space="preserve"> RRM measurement prediction</w:t>
      </w:r>
      <w:r>
        <w:rPr>
          <w:rFonts w:hint="eastAsia"/>
          <w:b/>
          <w:bCs/>
        </w:rPr>
        <w:t xml:space="preserve"> for both UE sided model and network sided model</w:t>
      </w:r>
      <w:r w:rsidRPr="00A2483E">
        <w:rPr>
          <w:b/>
          <w:bCs/>
        </w:rPr>
        <w:t>:</w:t>
      </w:r>
    </w:p>
    <w:p w14:paraId="6944C709" w14:textId="77777777" w:rsidR="00BA184C" w:rsidRPr="00E3678C" w:rsidRDefault="00BA184C" w:rsidP="00E3678C">
      <w:pPr>
        <w:pStyle w:val="ad"/>
        <w:numPr>
          <w:ilvl w:val="0"/>
          <w:numId w:val="42"/>
        </w:numPr>
        <w:spacing w:beforeLines="50" w:before="120"/>
        <w:ind w:firstLineChars="0"/>
        <w:rPr>
          <w:b/>
          <w:bCs/>
        </w:rPr>
      </w:pPr>
      <w:r w:rsidRPr="00E3678C">
        <w:rPr>
          <w:b/>
          <w:bCs/>
        </w:rPr>
        <w:t>Scenario 2: Intra-frequency temporal domain case B</w:t>
      </w:r>
    </w:p>
    <w:p w14:paraId="0E94A06E" w14:textId="77777777" w:rsidR="00BA184C" w:rsidRPr="00E3678C" w:rsidRDefault="00BA184C" w:rsidP="00E3678C">
      <w:pPr>
        <w:pStyle w:val="ad"/>
        <w:numPr>
          <w:ilvl w:val="0"/>
          <w:numId w:val="42"/>
        </w:numPr>
        <w:spacing w:beforeLines="50" w:before="120"/>
        <w:ind w:firstLineChars="0"/>
        <w:rPr>
          <w:b/>
          <w:bCs/>
        </w:rPr>
      </w:pPr>
      <w:r w:rsidRPr="00E3678C">
        <w:rPr>
          <w:b/>
          <w:bCs/>
        </w:rPr>
        <w:t>Scenario 3: Inter-frequency domain prediction</w:t>
      </w:r>
    </w:p>
    <w:p w14:paraId="76DB4E9C" w14:textId="77777777" w:rsidR="00BA184C" w:rsidRPr="00E3678C" w:rsidRDefault="00BA184C" w:rsidP="00E3678C">
      <w:pPr>
        <w:pStyle w:val="ad"/>
        <w:numPr>
          <w:ilvl w:val="0"/>
          <w:numId w:val="42"/>
        </w:numPr>
        <w:spacing w:beforeLines="50" w:before="120"/>
        <w:ind w:firstLineChars="0"/>
        <w:rPr>
          <w:b/>
          <w:bCs/>
        </w:rPr>
      </w:pPr>
      <w:r w:rsidRPr="00E3678C">
        <w:rPr>
          <w:b/>
          <w:bCs/>
        </w:rPr>
        <w:t>Scenario 4: Intra-frequency temporal domain case A</w:t>
      </w:r>
    </w:p>
    <w:p w14:paraId="5663AEC8" w14:textId="6722A8A6" w:rsidR="00BA184C" w:rsidRPr="00F07BD5" w:rsidRDefault="00BA184C" w:rsidP="00BA184C">
      <w:pPr>
        <w:spacing w:beforeLines="50" w:before="120"/>
        <w:rPr>
          <w:b/>
          <w:bCs/>
        </w:rPr>
      </w:pPr>
      <w:r w:rsidRPr="00897BF8">
        <w:rPr>
          <w:rFonts w:hint="eastAsia"/>
          <w:b/>
          <w:bCs/>
        </w:rPr>
        <w:t xml:space="preserve">Proposal </w:t>
      </w:r>
      <w:r>
        <w:rPr>
          <w:rFonts w:hint="eastAsia"/>
          <w:b/>
          <w:bCs/>
        </w:rPr>
        <w:t>9</w:t>
      </w:r>
      <w:r w:rsidRPr="00897BF8">
        <w:rPr>
          <w:rFonts w:hint="eastAsia"/>
          <w:b/>
          <w:bCs/>
        </w:rPr>
        <w:t>: Spatial domain can be studied</w:t>
      </w:r>
      <w:r>
        <w:rPr>
          <w:rFonts w:hint="eastAsia"/>
          <w:b/>
          <w:bCs/>
        </w:rPr>
        <w:t xml:space="preserve"> for UE sided model</w:t>
      </w:r>
      <w:r w:rsidRPr="00897BF8">
        <w:rPr>
          <w:rFonts w:hint="eastAsia"/>
          <w:b/>
          <w:bCs/>
        </w:rPr>
        <w:t xml:space="preserve"> after intra-frequency temporal domain case B is </w:t>
      </w:r>
      <w:r w:rsidR="00E3678C">
        <w:rPr>
          <w:rFonts w:hint="eastAsia"/>
          <w:b/>
          <w:bCs/>
        </w:rPr>
        <w:t>concluded</w:t>
      </w:r>
      <w:r w:rsidRPr="00897BF8">
        <w:rPr>
          <w:rFonts w:hint="eastAsia"/>
          <w:b/>
          <w:bCs/>
        </w:rPr>
        <w:t>.</w:t>
      </w:r>
    </w:p>
    <w:p w14:paraId="62C8D3F6" w14:textId="77777777" w:rsidR="00BA184C" w:rsidRDefault="00BA184C" w:rsidP="00BA184C">
      <w:pPr>
        <w:spacing w:beforeLines="50" w:before="120"/>
        <w:rPr>
          <w:b/>
          <w:bCs/>
        </w:rPr>
      </w:pPr>
      <w:r>
        <w:rPr>
          <w:rFonts w:hint="eastAsia"/>
          <w:b/>
          <w:bCs/>
        </w:rPr>
        <w:t>Proposal 10</w:t>
      </w:r>
      <w:r w:rsidRPr="008D52BC">
        <w:rPr>
          <w:b/>
          <w:bCs/>
        </w:rPr>
        <w:t xml:space="preserve">: </w:t>
      </w:r>
      <w:r>
        <w:rPr>
          <w:rFonts w:hint="eastAsia"/>
          <w:b/>
          <w:bCs/>
        </w:rPr>
        <w:t>RAN2 focus on study of</w:t>
      </w:r>
      <w:r w:rsidRPr="008D52BC">
        <w:rPr>
          <w:b/>
          <w:bCs/>
        </w:rPr>
        <w:t xml:space="preserve"> cell level RRM measurement prediction</w:t>
      </w:r>
      <w:r>
        <w:rPr>
          <w:rFonts w:hint="eastAsia"/>
          <w:b/>
          <w:bCs/>
        </w:rPr>
        <w:t xml:space="preserve"> </w:t>
      </w:r>
    </w:p>
    <w:p w14:paraId="4D7869E5" w14:textId="77777777" w:rsidR="00BA184C" w:rsidRDefault="00BA184C" w:rsidP="00BA184C">
      <w:pPr>
        <w:spacing w:beforeLines="50" w:before="120"/>
        <w:rPr>
          <w:b/>
          <w:bCs/>
        </w:rPr>
      </w:pPr>
      <w:r>
        <w:rPr>
          <w:rFonts w:hint="eastAsia"/>
          <w:b/>
          <w:bCs/>
        </w:rPr>
        <w:t>Proposal 11: L3 beam level measurement prediction can be considered after the study on cell level RRM measurement prediction is concluded</w:t>
      </w:r>
    </w:p>
    <w:p w14:paraId="693E52E7" w14:textId="77777777" w:rsidR="00BA184C" w:rsidRPr="00EA50F4" w:rsidRDefault="00BA184C" w:rsidP="00BA184C">
      <w:pPr>
        <w:rPr>
          <w:b/>
          <w:bCs/>
        </w:rPr>
      </w:pPr>
      <w:r w:rsidRPr="00EA50F4">
        <w:rPr>
          <w:rFonts w:hint="eastAsia"/>
          <w:b/>
          <w:bCs/>
        </w:rPr>
        <w:t>Proposal</w:t>
      </w:r>
      <w:r>
        <w:rPr>
          <w:rFonts w:hint="eastAsia"/>
          <w:b/>
          <w:bCs/>
        </w:rPr>
        <w:t xml:space="preserve"> 12</w:t>
      </w:r>
      <w:r w:rsidRPr="00EA50F4">
        <w:rPr>
          <w:rFonts w:hint="eastAsia"/>
          <w:b/>
          <w:bCs/>
        </w:rPr>
        <w:t>: RAN2 study spec impact by assuming indirect prediction at first.</w:t>
      </w:r>
    </w:p>
    <w:p w14:paraId="16FF5398" w14:textId="77777777" w:rsidR="00BA184C" w:rsidRPr="00EA50F4" w:rsidRDefault="00BA184C" w:rsidP="00BA184C">
      <w:pPr>
        <w:rPr>
          <w:b/>
          <w:bCs/>
        </w:rPr>
      </w:pPr>
      <w:r w:rsidRPr="00EA50F4">
        <w:rPr>
          <w:rFonts w:hint="eastAsia"/>
          <w:b/>
          <w:bCs/>
        </w:rPr>
        <w:t>Proposal</w:t>
      </w:r>
      <w:r>
        <w:rPr>
          <w:rFonts w:hint="eastAsia"/>
          <w:b/>
          <w:bCs/>
        </w:rPr>
        <w:t xml:space="preserve"> 13</w:t>
      </w:r>
      <w:r w:rsidRPr="00EA50F4">
        <w:rPr>
          <w:rFonts w:hint="eastAsia"/>
          <w:b/>
          <w:bCs/>
        </w:rPr>
        <w:t>: RAN2 come to check direct prediction after conclusion is achieved for indirect prediction.</w:t>
      </w:r>
    </w:p>
    <w:p w14:paraId="5C36A25E" w14:textId="77777777" w:rsidR="00BA184C" w:rsidRPr="00CD2476" w:rsidRDefault="00BA184C" w:rsidP="00BA184C">
      <w:pPr>
        <w:rPr>
          <w:b/>
          <w:bCs/>
        </w:rPr>
      </w:pPr>
      <w:r w:rsidRPr="00CD2476">
        <w:rPr>
          <w:rFonts w:hint="eastAsia"/>
          <w:b/>
          <w:bCs/>
        </w:rPr>
        <w:t xml:space="preserve">Proposal </w:t>
      </w:r>
      <w:r>
        <w:rPr>
          <w:rFonts w:hint="eastAsia"/>
          <w:b/>
          <w:bCs/>
        </w:rPr>
        <w:t>14</w:t>
      </w:r>
      <w:r w:rsidRPr="00CD2476">
        <w:rPr>
          <w:rFonts w:hint="eastAsia"/>
          <w:b/>
          <w:bCs/>
        </w:rPr>
        <w:t xml:space="preserve">: By taking all the observations and proposals into </w:t>
      </w:r>
      <w:r w:rsidRPr="00CD2476">
        <w:rPr>
          <w:b/>
          <w:bCs/>
        </w:rPr>
        <w:t>account</w:t>
      </w:r>
      <w:r w:rsidRPr="00CD2476">
        <w:rPr>
          <w:rFonts w:hint="eastAsia"/>
          <w:b/>
          <w:bCs/>
        </w:rPr>
        <w:t>, here is summary of study scope:</w:t>
      </w:r>
    </w:p>
    <w:tbl>
      <w:tblPr>
        <w:tblStyle w:val="af"/>
        <w:tblW w:w="0" w:type="auto"/>
        <w:jc w:val="center"/>
        <w:tblLook w:val="04A0" w:firstRow="1" w:lastRow="0" w:firstColumn="1" w:lastColumn="0" w:noHBand="0" w:noVBand="1"/>
      </w:tblPr>
      <w:tblGrid>
        <w:gridCol w:w="3209"/>
        <w:gridCol w:w="2173"/>
        <w:gridCol w:w="2410"/>
      </w:tblGrid>
      <w:tr w:rsidR="00BA184C" w:rsidRPr="0091305B" w14:paraId="2236D32C" w14:textId="77777777" w:rsidTr="002E34A1">
        <w:trPr>
          <w:jc w:val="center"/>
        </w:trPr>
        <w:tc>
          <w:tcPr>
            <w:tcW w:w="3209" w:type="dxa"/>
            <w:shd w:val="clear" w:color="auto" w:fill="BFBFBF" w:themeFill="background1" w:themeFillShade="BF"/>
          </w:tcPr>
          <w:p w14:paraId="351DF481" w14:textId="77777777" w:rsidR="00BA184C" w:rsidRPr="0091305B" w:rsidRDefault="00BA184C" w:rsidP="002E34A1">
            <w:pPr>
              <w:rPr>
                <w:sz w:val="18"/>
                <w:szCs w:val="18"/>
              </w:rPr>
            </w:pPr>
          </w:p>
        </w:tc>
        <w:tc>
          <w:tcPr>
            <w:tcW w:w="2173" w:type="dxa"/>
            <w:shd w:val="clear" w:color="auto" w:fill="BFBFBF" w:themeFill="background1" w:themeFillShade="BF"/>
          </w:tcPr>
          <w:p w14:paraId="5939B6C1" w14:textId="77777777" w:rsidR="00BA184C" w:rsidRPr="0091305B" w:rsidRDefault="00BA184C" w:rsidP="002E34A1">
            <w:pPr>
              <w:rPr>
                <w:sz w:val="18"/>
                <w:szCs w:val="18"/>
              </w:rPr>
            </w:pPr>
            <w:r w:rsidRPr="0091305B">
              <w:rPr>
                <w:rFonts w:hint="eastAsia"/>
                <w:sz w:val="18"/>
                <w:szCs w:val="18"/>
              </w:rPr>
              <w:t>UE sided model</w:t>
            </w:r>
          </w:p>
        </w:tc>
        <w:tc>
          <w:tcPr>
            <w:tcW w:w="2410" w:type="dxa"/>
            <w:shd w:val="clear" w:color="auto" w:fill="BFBFBF" w:themeFill="background1" w:themeFillShade="BF"/>
          </w:tcPr>
          <w:p w14:paraId="1624F0CE" w14:textId="77777777" w:rsidR="00BA184C" w:rsidRPr="0091305B" w:rsidRDefault="00BA184C" w:rsidP="002E34A1">
            <w:pPr>
              <w:rPr>
                <w:sz w:val="18"/>
                <w:szCs w:val="18"/>
              </w:rPr>
            </w:pPr>
            <w:r w:rsidRPr="0091305B">
              <w:rPr>
                <w:sz w:val="18"/>
                <w:szCs w:val="18"/>
              </w:rPr>
              <w:t>Network</w:t>
            </w:r>
            <w:r w:rsidRPr="0091305B">
              <w:rPr>
                <w:rFonts w:hint="eastAsia"/>
                <w:sz w:val="18"/>
                <w:szCs w:val="18"/>
              </w:rPr>
              <w:t xml:space="preserve"> sided model</w:t>
            </w:r>
          </w:p>
        </w:tc>
      </w:tr>
      <w:tr w:rsidR="00BA184C" w:rsidRPr="0091305B" w14:paraId="5C946C08" w14:textId="77777777" w:rsidTr="002E34A1">
        <w:trPr>
          <w:jc w:val="center"/>
        </w:trPr>
        <w:tc>
          <w:tcPr>
            <w:tcW w:w="3209" w:type="dxa"/>
          </w:tcPr>
          <w:p w14:paraId="2C500BA3" w14:textId="77777777" w:rsidR="00BA184C" w:rsidRPr="0091305B" w:rsidRDefault="00BA184C" w:rsidP="002E34A1">
            <w:pPr>
              <w:rPr>
                <w:sz w:val="18"/>
                <w:szCs w:val="18"/>
              </w:rPr>
            </w:pPr>
            <w:r w:rsidRPr="0091305B">
              <w:rPr>
                <w:rFonts w:hint="eastAsia"/>
                <w:sz w:val="18"/>
                <w:szCs w:val="18"/>
              </w:rPr>
              <w:t>Measurement event prediction</w:t>
            </w:r>
          </w:p>
        </w:tc>
        <w:tc>
          <w:tcPr>
            <w:tcW w:w="2173" w:type="dxa"/>
            <w:shd w:val="clear" w:color="auto" w:fill="92D050"/>
          </w:tcPr>
          <w:p w14:paraId="15DB3F17" w14:textId="77777777" w:rsidR="00BA184C" w:rsidRPr="0091305B" w:rsidRDefault="00BA184C" w:rsidP="002E34A1">
            <w:pPr>
              <w:rPr>
                <w:sz w:val="18"/>
                <w:szCs w:val="18"/>
              </w:rPr>
            </w:pPr>
            <w:r>
              <w:rPr>
                <w:sz w:val="18"/>
                <w:szCs w:val="18"/>
              </w:rPr>
              <w:t>Y</w:t>
            </w:r>
            <w:r>
              <w:rPr>
                <w:rFonts w:hint="eastAsia"/>
                <w:sz w:val="18"/>
                <w:szCs w:val="18"/>
              </w:rPr>
              <w:t>es, focus on indirect</w:t>
            </w:r>
          </w:p>
        </w:tc>
        <w:tc>
          <w:tcPr>
            <w:tcW w:w="2410" w:type="dxa"/>
          </w:tcPr>
          <w:p w14:paraId="171004CA" w14:textId="77777777" w:rsidR="00BA184C" w:rsidRPr="0091305B" w:rsidRDefault="00BA184C" w:rsidP="002E34A1">
            <w:pPr>
              <w:rPr>
                <w:sz w:val="18"/>
                <w:szCs w:val="18"/>
              </w:rPr>
            </w:pPr>
            <w:r w:rsidRPr="002B1E19">
              <w:rPr>
                <w:rFonts w:hint="eastAsia"/>
                <w:sz w:val="18"/>
                <w:szCs w:val="18"/>
                <w:highlight w:val="red"/>
              </w:rPr>
              <w:t>No</w:t>
            </w:r>
          </w:p>
        </w:tc>
      </w:tr>
      <w:tr w:rsidR="00BA184C" w:rsidRPr="0091305B" w14:paraId="4DE4713F" w14:textId="77777777" w:rsidTr="002E34A1">
        <w:trPr>
          <w:jc w:val="center"/>
        </w:trPr>
        <w:tc>
          <w:tcPr>
            <w:tcW w:w="3209" w:type="dxa"/>
          </w:tcPr>
          <w:p w14:paraId="45016704" w14:textId="77777777" w:rsidR="00BA184C" w:rsidRPr="0091305B" w:rsidRDefault="00BA184C" w:rsidP="002E34A1">
            <w:pPr>
              <w:rPr>
                <w:sz w:val="18"/>
                <w:szCs w:val="18"/>
              </w:rPr>
            </w:pPr>
            <w:r w:rsidRPr="0091305B">
              <w:rPr>
                <w:sz w:val="18"/>
                <w:szCs w:val="18"/>
              </w:rPr>
              <w:t>T</w:t>
            </w:r>
            <w:r w:rsidRPr="0091305B">
              <w:rPr>
                <w:rFonts w:hint="eastAsia"/>
                <w:sz w:val="18"/>
                <w:szCs w:val="18"/>
              </w:rPr>
              <w:t>emporal domain case A</w:t>
            </w:r>
          </w:p>
        </w:tc>
        <w:tc>
          <w:tcPr>
            <w:tcW w:w="2173" w:type="dxa"/>
            <w:shd w:val="clear" w:color="auto" w:fill="92D050"/>
          </w:tcPr>
          <w:p w14:paraId="61D9E4CF" w14:textId="77777777" w:rsidR="00BA184C" w:rsidRPr="0091305B" w:rsidRDefault="00BA184C" w:rsidP="002E34A1">
            <w:pPr>
              <w:rPr>
                <w:sz w:val="18"/>
                <w:szCs w:val="18"/>
              </w:rPr>
            </w:pPr>
            <w:r w:rsidRPr="0091305B">
              <w:rPr>
                <w:sz w:val="18"/>
                <w:szCs w:val="18"/>
              </w:rPr>
              <w:t>Y</w:t>
            </w:r>
            <w:r w:rsidRPr="0091305B">
              <w:rPr>
                <w:rFonts w:hint="eastAsia"/>
                <w:sz w:val="18"/>
                <w:szCs w:val="18"/>
              </w:rPr>
              <w:t>es</w:t>
            </w:r>
            <w:r>
              <w:rPr>
                <w:rFonts w:hint="eastAsia"/>
                <w:sz w:val="18"/>
                <w:szCs w:val="18"/>
              </w:rPr>
              <w:t>, all sub cases</w:t>
            </w:r>
          </w:p>
        </w:tc>
        <w:tc>
          <w:tcPr>
            <w:tcW w:w="2410" w:type="dxa"/>
            <w:shd w:val="clear" w:color="auto" w:fill="92D050"/>
          </w:tcPr>
          <w:p w14:paraId="7F2BC9AA" w14:textId="77777777" w:rsidR="00BA184C" w:rsidRPr="0091305B" w:rsidRDefault="00BA184C" w:rsidP="002E34A1">
            <w:pPr>
              <w:rPr>
                <w:sz w:val="18"/>
                <w:szCs w:val="18"/>
              </w:rPr>
            </w:pPr>
            <w:r w:rsidRPr="0091305B">
              <w:rPr>
                <w:sz w:val="18"/>
                <w:szCs w:val="18"/>
              </w:rPr>
              <w:t>Y</w:t>
            </w:r>
            <w:r w:rsidRPr="0091305B">
              <w:rPr>
                <w:rFonts w:hint="eastAsia"/>
                <w:sz w:val="18"/>
                <w:szCs w:val="18"/>
              </w:rPr>
              <w:t>es,</w:t>
            </w:r>
            <w:r w:rsidRPr="0091305B">
              <w:rPr>
                <w:sz w:val="18"/>
                <w:szCs w:val="18"/>
              </w:rPr>
              <w:t xml:space="preserve"> O</w:t>
            </w:r>
            <w:r w:rsidRPr="0091305B">
              <w:rPr>
                <w:rFonts w:hint="eastAsia"/>
                <w:sz w:val="18"/>
                <w:szCs w:val="18"/>
              </w:rPr>
              <w:t>nly sub-case2</w:t>
            </w:r>
          </w:p>
        </w:tc>
      </w:tr>
      <w:tr w:rsidR="00BA184C" w:rsidRPr="0091305B" w14:paraId="53BAFB02" w14:textId="77777777" w:rsidTr="002E34A1">
        <w:trPr>
          <w:jc w:val="center"/>
        </w:trPr>
        <w:tc>
          <w:tcPr>
            <w:tcW w:w="3209" w:type="dxa"/>
          </w:tcPr>
          <w:p w14:paraId="4FD96CB4" w14:textId="77777777" w:rsidR="00BA184C" w:rsidRPr="0091305B" w:rsidRDefault="00BA184C" w:rsidP="002E34A1">
            <w:pPr>
              <w:rPr>
                <w:sz w:val="18"/>
                <w:szCs w:val="18"/>
              </w:rPr>
            </w:pPr>
            <w:r w:rsidRPr="0091305B">
              <w:rPr>
                <w:rFonts w:hint="eastAsia"/>
                <w:sz w:val="18"/>
                <w:szCs w:val="18"/>
              </w:rPr>
              <w:t>Temporal domain case B</w:t>
            </w:r>
          </w:p>
        </w:tc>
        <w:tc>
          <w:tcPr>
            <w:tcW w:w="2173" w:type="dxa"/>
            <w:shd w:val="clear" w:color="auto" w:fill="92D050"/>
          </w:tcPr>
          <w:p w14:paraId="632C2807" w14:textId="77777777" w:rsidR="00BA184C" w:rsidRPr="0091305B" w:rsidRDefault="00BA184C" w:rsidP="002E34A1">
            <w:pPr>
              <w:rPr>
                <w:sz w:val="18"/>
                <w:szCs w:val="18"/>
              </w:rPr>
            </w:pPr>
            <w:r w:rsidRPr="0091305B">
              <w:rPr>
                <w:sz w:val="18"/>
                <w:szCs w:val="18"/>
              </w:rPr>
              <w:t>Y</w:t>
            </w:r>
            <w:r w:rsidRPr="0091305B">
              <w:rPr>
                <w:rFonts w:hint="eastAsia"/>
                <w:sz w:val="18"/>
                <w:szCs w:val="18"/>
              </w:rPr>
              <w:t xml:space="preserve">es </w:t>
            </w:r>
            <w:r>
              <w:rPr>
                <w:rFonts w:hint="eastAsia"/>
                <w:sz w:val="18"/>
                <w:szCs w:val="18"/>
              </w:rPr>
              <w:t>, all sub cases</w:t>
            </w:r>
          </w:p>
        </w:tc>
        <w:tc>
          <w:tcPr>
            <w:tcW w:w="2410" w:type="dxa"/>
            <w:shd w:val="clear" w:color="auto" w:fill="92D050"/>
          </w:tcPr>
          <w:p w14:paraId="3008914D" w14:textId="77777777" w:rsidR="00BA184C" w:rsidRPr="0091305B" w:rsidRDefault="00BA184C" w:rsidP="002E34A1">
            <w:pPr>
              <w:rPr>
                <w:sz w:val="18"/>
                <w:szCs w:val="18"/>
              </w:rPr>
            </w:pPr>
            <w:r w:rsidRPr="0091305B">
              <w:rPr>
                <w:sz w:val="18"/>
                <w:szCs w:val="18"/>
              </w:rPr>
              <w:t>Y</w:t>
            </w:r>
            <w:r w:rsidRPr="0091305B">
              <w:rPr>
                <w:rFonts w:hint="eastAsia"/>
                <w:sz w:val="18"/>
                <w:szCs w:val="18"/>
              </w:rPr>
              <w:t>es ,</w:t>
            </w:r>
            <w:r w:rsidRPr="0091305B">
              <w:rPr>
                <w:sz w:val="18"/>
                <w:szCs w:val="18"/>
              </w:rPr>
              <w:t xml:space="preserve"> O</w:t>
            </w:r>
            <w:r w:rsidRPr="0091305B">
              <w:rPr>
                <w:rFonts w:hint="eastAsia"/>
                <w:sz w:val="18"/>
                <w:szCs w:val="18"/>
              </w:rPr>
              <w:t>nly sub-case2</w:t>
            </w:r>
          </w:p>
        </w:tc>
      </w:tr>
      <w:tr w:rsidR="00BA184C" w:rsidRPr="0091305B" w14:paraId="38FBE835" w14:textId="77777777" w:rsidTr="002E34A1">
        <w:trPr>
          <w:jc w:val="center"/>
        </w:trPr>
        <w:tc>
          <w:tcPr>
            <w:tcW w:w="3209" w:type="dxa"/>
          </w:tcPr>
          <w:p w14:paraId="473C52DE" w14:textId="77777777" w:rsidR="00BA184C" w:rsidRPr="0091305B" w:rsidRDefault="00BA184C" w:rsidP="002E34A1">
            <w:pPr>
              <w:rPr>
                <w:sz w:val="18"/>
                <w:szCs w:val="18"/>
              </w:rPr>
            </w:pPr>
            <w:r w:rsidRPr="0091305B">
              <w:rPr>
                <w:sz w:val="18"/>
                <w:szCs w:val="18"/>
              </w:rPr>
              <w:t>F</w:t>
            </w:r>
            <w:r w:rsidRPr="0091305B">
              <w:rPr>
                <w:rFonts w:hint="eastAsia"/>
                <w:sz w:val="18"/>
                <w:szCs w:val="18"/>
              </w:rPr>
              <w:t xml:space="preserve">requency domain </w:t>
            </w:r>
          </w:p>
        </w:tc>
        <w:tc>
          <w:tcPr>
            <w:tcW w:w="2173" w:type="dxa"/>
            <w:shd w:val="clear" w:color="auto" w:fill="92D050"/>
          </w:tcPr>
          <w:p w14:paraId="7043F200" w14:textId="77777777" w:rsidR="00BA184C" w:rsidRPr="0091305B" w:rsidRDefault="00BA184C" w:rsidP="002E34A1">
            <w:pPr>
              <w:rPr>
                <w:sz w:val="18"/>
                <w:szCs w:val="18"/>
              </w:rPr>
            </w:pPr>
            <w:r w:rsidRPr="0091305B">
              <w:rPr>
                <w:sz w:val="18"/>
                <w:szCs w:val="18"/>
              </w:rPr>
              <w:t>Y</w:t>
            </w:r>
            <w:r w:rsidRPr="0091305B">
              <w:rPr>
                <w:rFonts w:hint="eastAsia"/>
                <w:sz w:val="18"/>
                <w:szCs w:val="18"/>
              </w:rPr>
              <w:t xml:space="preserve">es </w:t>
            </w:r>
            <w:r>
              <w:rPr>
                <w:rFonts w:hint="eastAsia"/>
                <w:sz w:val="18"/>
                <w:szCs w:val="18"/>
              </w:rPr>
              <w:t>, all sub cases</w:t>
            </w:r>
          </w:p>
        </w:tc>
        <w:tc>
          <w:tcPr>
            <w:tcW w:w="2410" w:type="dxa"/>
            <w:shd w:val="clear" w:color="auto" w:fill="92D050"/>
          </w:tcPr>
          <w:p w14:paraId="79A7E4A8" w14:textId="77777777" w:rsidR="00BA184C" w:rsidRPr="0091305B" w:rsidRDefault="00BA184C" w:rsidP="002E34A1">
            <w:pPr>
              <w:rPr>
                <w:sz w:val="18"/>
                <w:szCs w:val="18"/>
              </w:rPr>
            </w:pPr>
            <w:r w:rsidRPr="0091305B">
              <w:rPr>
                <w:sz w:val="18"/>
                <w:szCs w:val="18"/>
              </w:rPr>
              <w:t>Y</w:t>
            </w:r>
            <w:r w:rsidRPr="0091305B">
              <w:rPr>
                <w:rFonts w:hint="eastAsia"/>
                <w:sz w:val="18"/>
                <w:szCs w:val="18"/>
              </w:rPr>
              <w:t>es ,</w:t>
            </w:r>
            <w:r w:rsidRPr="0091305B">
              <w:rPr>
                <w:sz w:val="18"/>
                <w:szCs w:val="18"/>
              </w:rPr>
              <w:t xml:space="preserve"> O</w:t>
            </w:r>
            <w:r w:rsidRPr="0091305B">
              <w:rPr>
                <w:rFonts w:hint="eastAsia"/>
                <w:sz w:val="18"/>
                <w:szCs w:val="18"/>
              </w:rPr>
              <w:t>nly sub-case2</w:t>
            </w:r>
          </w:p>
        </w:tc>
      </w:tr>
      <w:tr w:rsidR="00BA184C" w:rsidRPr="0091305B" w14:paraId="4D83C7A4" w14:textId="77777777" w:rsidTr="002E34A1">
        <w:trPr>
          <w:jc w:val="center"/>
        </w:trPr>
        <w:tc>
          <w:tcPr>
            <w:tcW w:w="3209" w:type="dxa"/>
          </w:tcPr>
          <w:p w14:paraId="330817BD" w14:textId="77777777" w:rsidR="00BA184C" w:rsidRPr="0091305B" w:rsidRDefault="00BA184C" w:rsidP="002E34A1">
            <w:pPr>
              <w:rPr>
                <w:sz w:val="18"/>
                <w:szCs w:val="18"/>
              </w:rPr>
            </w:pPr>
            <w:r w:rsidRPr="0091305B">
              <w:rPr>
                <w:sz w:val="18"/>
                <w:szCs w:val="18"/>
              </w:rPr>
              <w:t>S</w:t>
            </w:r>
            <w:r w:rsidRPr="0091305B">
              <w:rPr>
                <w:rFonts w:hint="eastAsia"/>
                <w:sz w:val="18"/>
                <w:szCs w:val="18"/>
              </w:rPr>
              <w:t xml:space="preserve">patial domain </w:t>
            </w:r>
          </w:p>
        </w:tc>
        <w:tc>
          <w:tcPr>
            <w:tcW w:w="2173" w:type="dxa"/>
            <w:shd w:val="clear" w:color="auto" w:fill="FFFF00"/>
          </w:tcPr>
          <w:p w14:paraId="5883895F" w14:textId="77777777" w:rsidR="00BA184C" w:rsidRPr="0091305B" w:rsidRDefault="00BA184C" w:rsidP="002E34A1">
            <w:pPr>
              <w:rPr>
                <w:sz w:val="18"/>
                <w:szCs w:val="18"/>
              </w:rPr>
            </w:pPr>
            <w:r w:rsidRPr="0091305B">
              <w:rPr>
                <w:sz w:val="18"/>
                <w:szCs w:val="18"/>
              </w:rPr>
              <w:t>P</w:t>
            </w:r>
            <w:r w:rsidRPr="0091305B">
              <w:rPr>
                <w:rFonts w:hint="eastAsia"/>
                <w:sz w:val="18"/>
                <w:szCs w:val="18"/>
              </w:rPr>
              <w:t>ending</w:t>
            </w:r>
          </w:p>
        </w:tc>
        <w:tc>
          <w:tcPr>
            <w:tcW w:w="2410" w:type="dxa"/>
          </w:tcPr>
          <w:p w14:paraId="4939E7F0" w14:textId="77777777" w:rsidR="00BA184C" w:rsidRPr="002B1E19" w:rsidRDefault="00BA184C" w:rsidP="002E34A1">
            <w:pPr>
              <w:rPr>
                <w:sz w:val="18"/>
                <w:szCs w:val="18"/>
                <w:highlight w:val="red"/>
              </w:rPr>
            </w:pPr>
            <w:r w:rsidRPr="002B1E19">
              <w:rPr>
                <w:rFonts w:hint="eastAsia"/>
                <w:sz w:val="18"/>
                <w:szCs w:val="18"/>
                <w:highlight w:val="red"/>
              </w:rPr>
              <w:t>No</w:t>
            </w:r>
          </w:p>
        </w:tc>
      </w:tr>
      <w:tr w:rsidR="00BA184C" w:rsidRPr="0091305B" w14:paraId="194A079C" w14:textId="77777777" w:rsidTr="002E34A1">
        <w:trPr>
          <w:jc w:val="center"/>
        </w:trPr>
        <w:tc>
          <w:tcPr>
            <w:tcW w:w="3209" w:type="dxa"/>
          </w:tcPr>
          <w:p w14:paraId="538EB62B" w14:textId="77777777" w:rsidR="00BA184C" w:rsidRPr="0091305B" w:rsidRDefault="00BA184C" w:rsidP="002E34A1">
            <w:pPr>
              <w:rPr>
                <w:sz w:val="18"/>
                <w:szCs w:val="18"/>
              </w:rPr>
            </w:pPr>
            <w:r w:rsidRPr="0091305B">
              <w:rPr>
                <w:rFonts w:hint="eastAsia"/>
                <w:sz w:val="18"/>
                <w:szCs w:val="18"/>
              </w:rPr>
              <w:lastRenderedPageBreak/>
              <w:t>L3 beam level measurement prediction</w:t>
            </w:r>
          </w:p>
        </w:tc>
        <w:tc>
          <w:tcPr>
            <w:tcW w:w="2173" w:type="dxa"/>
            <w:shd w:val="clear" w:color="auto" w:fill="FFFF00"/>
          </w:tcPr>
          <w:p w14:paraId="24EF766D" w14:textId="77777777" w:rsidR="00BA184C" w:rsidRPr="0091305B" w:rsidRDefault="00BA184C" w:rsidP="002E34A1">
            <w:pPr>
              <w:rPr>
                <w:sz w:val="18"/>
                <w:szCs w:val="18"/>
              </w:rPr>
            </w:pPr>
            <w:r w:rsidRPr="0091305B">
              <w:rPr>
                <w:sz w:val="18"/>
                <w:szCs w:val="18"/>
              </w:rPr>
              <w:t>P</w:t>
            </w:r>
            <w:r w:rsidRPr="0091305B">
              <w:rPr>
                <w:rFonts w:hint="eastAsia"/>
                <w:sz w:val="18"/>
                <w:szCs w:val="18"/>
              </w:rPr>
              <w:t>ending</w:t>
            </w:r>
          </w:p>
        </w:tc>
        <w:tc>
          <w:tcPr>
            <w:tcW w:w="2410" w:type="dxa"/>
          </w:tcPr>
          <w:p w14:paraId="119EEF2B" w14:textId="77777777" w:rsidR="00BA184C" w:rsidRPr="002B1E19" w:rsidRDefault="00BA184C" w:rsidP="002E34A1">
            <w:pPr>
              <w:rPr>
                <w:sz w:val="18"/>
                <w:szCs w:val="18"/>
                <w:highlight w:val="red"/>
              </w:rPr>
            </w:pPr>
            <w:r w:rsidRPr="002B1E19">
              <w:rPr>
                <w:rFonts w:hint="eastAsia"/>
                <w:sz w:val="18"/>
                <w:szCs w:val="18"/>
                <w:highlight w:val="red"/>
              </w:rPr>
              <w:t>No</w:t>
            </w:r>
          </w:p>
        </w:tc>
      </w:tr>
    </w:tbl>
    <w:p w14:paraId="7879B96A" w14:textId="77777777" w:rsidR="00CA706A" w:rsidRDefault="00CA706A" w:rsidP="00BA184C">
      <w:pPr>
        <w:spacing w:beforeLines="50" w:before="120"/>
        <w:rPr>
          <w:b/>
          <w:bCs/>
        </w:rPr>
      </w:pPr>
    </w:p>
    <w:p w14:paraId="7E2B8261" w14:textId="70CB0B45" w:rsidR="00BA184C" w:rsidRPr="00BE205C" w:rsidRDefault="00BA184C" w:rsidP="00BA184C">
      <w:pPr>
        <w:spacing w:beforeLines="50" w:before="120"/>
        <w:rPr>
          <w:b/>
          <w:bCs/>
        </w:rPr>
      </w:pPr>
      <w:r w:rsidRPr="008C769C">
        <w:rPr>
          <w:rFonts w:hint="eastAsia"/>
          <w:b/>
          <w:bCs/>
        </w:rPr>
        <w:t xml:space="preserve">Proposal </w:t>
      </w:r>
      <w:r>
        <w:rPr>
          <w:rFonts w:hint="eastAsia"/>
          <w:b/>
          <w:bCs/>
        </w:rPr>
        <w:t>15</w:t>
      </w:r>
      <w:r w:rsidRPr="008C769C">
        <w:rPr>
          <w:rFonts w:hint="eastAsia"/>
          <w:b/>
          <w:bCs/>
        </w:rPr>
        <w:t>: To adopt functionality-based LCM for AI mobility</w:t>
      </w:r>
    </w:p>
    <w:p w14:paraId="2816B3C6" w14:textId="77777777" w:rsidR="00BA184C" w:rsidRPr="00C2257B" w:rsidRDefault="00BA184C" w:rsidP="00BA184C">
      <w:pPr>
        <w:rPr>
          <w:b/>
          <w:bCs/>
        </w:rPr>
      </w:pPr>
      <w:r w:rsidRPr="00C2257B">
        <w:rPr>
          <w:rFonts w:hint="eastAsia"/>
          <w:b/>
          <w:bCs/>
        </w:rPr>
        <w:t xml:space="preserve">Proposal </w:t>
      </w:r>
      <w:r>
        <w:rPr>
          <w:rFonts w:hint="eastAsia"/>
          <w:b/>
          <w:bCs/>
        </w:rPr>
        <w:t>16</w:t>
      </w:r>
      <w:r w:rsidRPr="00C2257B">
        <w:rPr>
          <w:rFonts w:hint="eastAsia"/>
          <w:b/>
          <w:bCs/>
        </w:rPr>
        <w:t>: The definition (</w:t>
      </w:r>
      <w:r w:rsidRPr="00C2257B">
        <w:rPr>
          <w:rFonts w:hint="eastAsia"/>
          <w:b/>
          <w:bCs/>
          <w:highlight w:val="green"/>
        </w:rPr>
        <w:t>green part</w:t>
      </w:r>
      <w:r w:rsidRPr="00C2257B">
        <w:rPr>
          <w:rFonts w:hint="eastAsia"/>
          <w:b/>
          <w:bCs/>
        </w:rPr>
        <w:t>) in table 3.1-1 is applicable for AI mobility.</w:t>
      </w:r>
    </w:p>
    <w:p w14:paraId="1F23C3F7" w14:textId="77777777" w:rsidR="00BA184C" w:rsidRPr="008C769C" w:rsidRDefault="00BA184C" w:rsidP="00BA184C">
      <w:pPr>
        <w:rPr>
          <w:b/>
          <w:bCs/>
        </w:rPr>
      </w:pPr>
      <w:r>
        <w:rPr>
          <w:rFonts w:hint="eastAsia"/>
          <w:b/>
          <w:bCs/>
        </w:rPr>
        <w:t>Proposal 17: RAN2 need further discuss the detail granularity of AI mobility functionality</w:t>
      </w:r>
    </w:p>
    <w:p w14:paraId="0F90845F" w14:textId="77777777" w:rsidR="00BA184C" w:rsidRDefault="00BA184C" w:rsidP="00BA184C">
      <w:pPr>
        <w:rPr>
          <w:b/>
          <w:bCs/>
        </w:rPr>
      </w:pPr>
      <w:r w:rsidRPr="00FB350D">
        <w:rPr>
          <w:rFonts w:hint="eastAsia"/>
          <w:b/>
          <w:bCs/>
        </w:rPr>
        <w:t xml:space="preserve">Proposal </w:t>
      </w:r>
      <w:r>
        <w:rPr>
          <w:rFonts w:hint="eastAsia"/>
          <w:b/>
          <w:bCs/>
        </w:rPr>
        <w:t>18</w:t>
      </w:r>
      <w:r w:rsidRPr="00FB350D">
        <w:rPr>
          <w:rFonts w:hint="eastAsia"/>
          <w:b/>
          <w:bCs/>
        </w:rPr>
        <w:t>: In AI mobility SI, no discuss is needed on data</w:t>
      </w:r>
      <w:r>
        <w:rPr>
          <w:b/>
          <w:bCs/>
        </w:rPr>
        <w:t>set</w:t>
      </w:r>
      <w:r w:rsidRPr="00FB350D">
        <w:rPr>
          <w:rFonts w:hint="eastAsia"/>
          <w:b/>
          <w:bCs/>
        </w:rPr>
        <w:t xml:space="preserve"> transfer and model delivery issue until some progress made in AI/ML WI/SI and/or SA2 SI.</w:t>
      </w:r>
    </w:p>
    <w:p w14:paraId="75BF61FA" w14:textId="77777777" w:rsidR="00BA184C" w:rsidRDefault="00BA184C" w:rsidP="00BA184C">
      <w:pPr>
        <w:rPr>
          <w:b/>
          <w:bCs/>
        </w:rPr>
      </w:pPr>
      <w:r w:rsidRPr="00492898">
        <w:rPr>
          <w:rFonts w:hint="eastAsia"/>
          <w:b/>
          <w:bCs/>
        </w:rPr>
        <w:t xml:space="preserve">Proposal </w:t>
      </w:r>
      <w:r>
        <w:rPr>
          <w:rFonts w:hint="eastAsia"/>
          <w:b/>
          <w:bCs/>
        </w:rPr>
        <w:t>19</w:t>
      </w:r>
      <w:r w:rsidRPr="00492898">
        <w:rPr>
          <w:rFonts w:hint="eastAsia"/>
          <w:b/>
          <w:bCs/>
        </w:rPr>
        <w:t>: RAN2 focus on concluded aspects by AI/ML WI</w:t>
      </w:r>
      <w:r>
        <w:rPr>
          <w:rFonts w:hint="eastAsia"/>
          <w:b/>
          <w:bCs/>
        </w:rPr>
        <w:t xml:space="preserve"> </w:t>
      </w:r>
      <w:r w:rsidRPr="00492898">
        <w:rPr>
          <w:rFonts w:hint="eastAsia"/>
          <w:b/>
          <w:bCs/>
        </w:rPr>
        <w:t>[8] and SI</w:t>
      </w:r>
      <w:r>
        <w:rPr>
          <w:rFonts w:hint="eastAsia"/>
          <w:b/>
          <w:bCs/>
        </w:rPr>
        <w:t xml:space="preserve"> </w:t>
      </w:r>
      <w:r w:rsidRPr="00492898">
        <w:rPr>
          <w:rFonts w:hint="eastAsia"/>
          <w:b/>
          <w:bCs/>
        </w:rPr>
        <w:t>[7] and discuss potential gaps and solutions</w:t>
      </w:r>
    </w:p>
    <w:p w14:paraId="44FF36A7" w14:textId="77777777" w:rsidR="00131B5E" w:rsidRPr="00CA706A" w:rsidRDefault="00131B5E" w:rsidP="00131B5E">
      <w:pPr>
        <w:rPr>
          <w:b/>
          <w:bCs/>
        </w:rPr>
      </w:pPr>
      <w:r w:rsidRPr="00CA706A">
        <w:rPr>
          <w:rFonts w:hint="eastAsia"/>
          <w:b/>
          <w:bCs/>
        </w:rPr>
        <w:t>Proposal 20: For any FFS left from SI[7] or WI[8], this SI should do nothing but wait for the further progress in general unless this SI specific issue need be discussed</w:t>
      </w:r>
    </w:p>
    <w:p w14:paraId="2BD40F32" w14:textId="0272D476" w:rsidR="00BA184C" w:rsidRPr="00D65492" w:rsidRDefault="00BA184C" w:rsidP="00BA184C">
      <w:pPr>
        <w:rPr>
          <w:b/>
          <w:bCs/>
        </w:rPr>
      </w:pPr>
      <w:r w:rsidRPr="00D65492">
        <w:rPr>
          <w:rFonts w:hint="eastAsia"/>
          <w:b/>
          <w:bCs/>
        </w:rPr>
        <w:t xml:space="preserve">Proposal </w:t>
      </w:r>
      <w:r>
        <w:rPr>
          <w:rFonts w:hint="eastAsia"/>
          <w:b/>
          <w:bCs/>
        </w:rPr>
        <w:t>2</w:t>
      </w:r>
      <w:r w:rsidR="00131B5E">
        <w:rPr>
          <w:rFonts w:hint="eastAsia"/>
          <w:b/>
          <w:bCs/>
        </w:rPr>
        <w:t>1</w:t>
      </w:r>
      <w:r w:rsidRPr="00D65492">
        <w:rPr>
          <w:rFonts w:hint="eastAsia"/>
          <w:b/>
          <w:bCs/>
        </w:rPr>
        <w:t xml:space="preserve">: </w:t>
      </w:r>
      <w:r>
        <w:rPr>
          <w:rFonts w:hint="eastAsia"/>
          <w:b/>
          <w:bCs/>
        </w:rPr>
        <w:t>T</w:t>
      </w:r>
      <w:r w:rsidRPr="00D65492">
        <w:rPr>
          <w:rFonts w:hint="eastAsia"/>
          <w:b/>
          <w:bCs/>
        </w:rPr>
        <w:t xml:space="preserve">he </w:t>
      </w:r>
      <w:r w:rsidRPr="009255A3">
        <w:rPr>
          <w:rFonts w:hint="eastAsia"/>
          <w:b/>
          <w:bCs/>
          <w:highlight w:val="green"/>
        </w:rPr>
        <w:t>green highlighted part</w:t>
      </w:r>
      <w:r w:rsidRPr="00D65492">
        <w:rPr>
          <w:rFonts w:hint="eastAsia"/>
          <w:b/>
          <w:bCs/>
        </w:rPr>
        <w:t xml:space="preserve"> text proposal in table 3.2-1 </w:t>
      </w:r>
      <w:r>
        <w:rPr>
          <w:rFonts w:hint="eastAsia"/>
          <w:b/>
          <w:bCs/>
        </w:rPr>
        <w:t>is</w:t>
      </w:r>
      <w:r w:rsidRPr="00D65492">
        <w:rPr>
          <w:rFonts w:hint="eastAsia"/>
          <w:b/>
          <w:bCs/>
        </w:rPr>
        <w:t xml:space="preserve"> appl</w:t>
      </w:r>
      <w:r>
        <w:rPr>
          <w:rFonts w:hint="eastAsia"/>
          <w:b/>
          <w:bCs/>
        </w:rPr>
        <w:t>icable</w:t>
      </w:r>
      <w:r w:rsidRPr="00D65492">
        <w:rPr>
          <w:rFonts w:hint="eastAsia"/>
          <w:b/>
          <w:bCs/>
        </w:rPr>
        <w:t xml:space="preserve"> for AI mobility data collection.</w:t>
      </w:r>
    </w:p>
    <w:p w14:paraId="14F4919B" w14:textId="58BD743A" w:rsidR="00BA184C" w:rsidRPr="00A0096B" w:rsidRDefault="00BA184C" w:rsidP="00BA184C">
      <w:pPr>
        <w:rPr>
          <w:b/>
          <w:bCs/>
        </w:rPr>
      </w:pPr>
      <w:r w:rsidRPr="00A0096B">
        <w:rPr>
          <w:rFonts w:hint="eastAsia"/>
          <w:b/>
          <w:bCs/>
        </w:rPr>
        <w:t xml:space="preserve">Proposal </w:t>
      </w:r>
      <w:r>
        <w:rPr>
          <w:rFonts w:hint="eastAsia"/>
          <w:b/>
          <w:bCs/>
        </w:rPr>
        <w:t>2</w:t>
      </w:r>
      <w:r w:rsidR="00131B5E">
        <w:rPr>
          <w:rFonts w:hint="eastAsia"/>
          <w:b/>
          <w:bCs/>
        </w:rPr>
        <w:t>2</w:t>
      </w:r>
      <w:r w:rsidRPr="00A0096B">
        <w:rPr>
          <w:rFonts w:hint="eastAsia"/>
          <w:b/>
          <w:bCs/>
        </w:rPr>
        <w:t xml:space="preserve">: RAN2 need discuss how gNB configure data collection for network sided model and UE sided model for AI </w:t>
      </w:r>
      <w:r w:rsidRPr="00A0096B">
        <w:rPr>
          <w:b/>
          <w:bCs/>
        </w:rPr>
        <w:t>mobility</w:t>
      </w:r>
      <w:r w:rsidRPr="00A0096B">
        <w:rPr>
          <w:rFonts w:hint="eastAsia"/>
          <w:b/>
          <w:bCs/>
        </w:rPr>
        <w:t xml:space="preserve"> functionalities. Detail is FFS.</w:t>
      </w:r>
    </w:p>
    <w:p w14:paraId="7D3EEF79" w14:textId="3AD18297" w:rsidR="00BA184C" w:rsidRDefault="00BA184C" w:rsidP="00BA184C">
      <w:pPr>
        <w:rPr>
          <w:b/>
          <w:bCs/>
        </w:rPr>
      </w:pPr>
      <w:r w:rsidRPr="00A0096B">
        <w:rPr>
          <w:rFonts w:hint="eastAsia"/>
          <w:b/>
          <w:bCs/>
        </w:rPr>
        <w:t xml:space="preserve">Proposal </w:t>
      </w:r>
      <w:r>
        <w:rPr>
          <w:rFonts w:hint="eastAsia"/>
          <w:b/>
          <w:bCs/>
        </w:rPr>
        <w:t>2</w:t>
      </w:r>
      <w:r w:rsidR="00131B5E">
        <w:rPr>
          <w:rFonts w:hint="eastAsia"/>
          <w:b/>
          <w:bCs/>
        </w:rPr>
        <w:t>3</w:t>
      </w:r>
      <w:r w:rsidRPr="00A0096B">
        <w:rPr>
          <w:rFonts w:hint="eastAsia"/>
          <w:b/>
          <w:bCs/>
        </w:rPr>
        <w:t xml:space="preserve">: RAN2 need discuss </w:t>
      </w:r>
      <w:r w:rsidRPr="00A0096B">
        <w:rPr>
          <w:b/>
          <w:bCs/>
        </w:rPr>
        <w:t>what</w:t>
      </w:r>
      <w:r w:rsidRPr="00A0096B">
        <w:rPr>
          <w:rFonts w:hint="eastAsia"/>
          <w:b/>
          <w:bCs/>
        </w:rPr>
        <w:t xml:space="preserve"> UE logs locally and reports to gNB by following gNB</w:t>
      </w:r>
      <w:r w:rsidRPr="00A0096B">
        <w:rPr>
          <w:b/>
          <w:bCs/>
        </w:rPr>
        <w:t>’</w:t>
      </w:r>
      <w:r w:rsidRPr="00A0096B">
        <w:rPr>
          <w:rFonts w:hint="eastAsia"/>
          <w:b/>
          <w:bCs/>
        </w:rPr>
        <w:t>s configuration. and Detail is FFS.</w:t>
      </w:r>
    </w:p>
    <w:p w14:paraId="4F6A8AE1" w14:textId="77777777" w:rsidR="00BA184C" w:rsidRPr="009529CD" w:rsidRDefault="00BA184C" w:rsidP="00BA184C">
      <w:pPr>
        <w:rPr>
          <w:b/>
          <w:bCs/>
        </w:rPr>
      </w:pPr>
      <w:r w:rsidRPr="009529CD">
        <w:rPr>
          <w:rFonts w:hint="eastAsia"/>
          <w:b/>
          <w:bCs/>
        </w:rPr>
        <w:t xml:space="preserve">Proposal </w:t>
      </w:r>
      <w:r>
        <w:rPr>
          <w:rFonts w:hint="eastAsia"/>
          <w:b/>
          <w:bCs/>
        </w:rPr>
        <w:t>24</w:t>
      </w:r>
      <w:r w:rsidRPr="009529CD">
        <w:rPr>
          <w:rFonts w:hint="eastAsia"/>
          <w:b/>
          <w:bCs/>
        </w:rPr>
        <w:t>: The green text in table 3.3-1 is applicable for AI mobility functionality</w:t>
      </w:r>
    </w:p>
    <w:p w14:paraId="43C4B527" w14:textId="77777777" w:rsidR="00BA184C" w:rsidRPr="00284352" w:rsidRDefault="00BA184C" w:rsidP="00BA184C">
      <w:pPr>
        <w:rPr>
          <w:b/>
          <w:bCs/>
        </w:rPr>
      </w:pPr>
      <w:r w:rsidRPr="00284352">
        <w:rPr>
          <w:rFonts w:hint="eastAsia"/>
          <w:b/>
          <w:bCs/>
        </w:rPr>
        <w:t xml:space="preserve">Proposal </w:t>
      </w:r>
      <w:r>
        <w:rPr>
          <w:rFonts w:hint="eastAsia"/>
          <w:b/>
          <w:bCs/>
        </w:rPr>
        <w:t>25</w:t>
      </w:r>
      <w:r w:rsidRPr="00284352">
        <w:rPr>
          <w:rFonts w:hint="eastAsia"/>
          <w:b/>
          <w:bCs/>
        </w:rPr>
        <w:t>: To support following functionalities for LCM discussion:</w:t>
      </w:r>
    </w:p>
    <w:p w14:paraId="6C666AFD" w14:textId="77777777" w:rsidR="00BA184C" w:rsidRPr="00AD24B1" w:rsidRDefault="00BA184C" w:rsidP="00AD24B1">
      <w:pPr>
        <w:pStyle w:val="ad"/>
        <w:numPr>
          <w:ilvl w:val="0"/>
          <w:numId w:val="43"/>
        </w:numPr>
        <w:ind w:firstLineChars="0"/>
        <w:rPr>
          <w:b/>
          <w:bCs/>
        </w:rPr>
      </w:pPr>
      <w:r w:rsidRPr="00AD24B1">
        <w:rPr>
          <w:b/>
          <w:bCs/>
        </w:rPr>
        <w:t>F</w:t>
      </w:r>
      <w:r w:rsidRPr="00AD24B1">
        <w:rPr>
          <w:rFonts w:hint="eastAsia"/>
          <w:b/>
          <w:bCs/>
        </w:rPr>
        <w:t>unctionality 1: Intra-frequency RRM measurement reduction</w:t>
      </w:r>
    </w:p>
    <w:p w14:paraId="3023533D" w14:textId="77777777" w:rsidR="00BA184C" w:rsidRPr="00AD24B1" w:rsidRDefault="00BA184C" w:rsidP="00AD24B1">
      <w:pPr>
        <w:pStyle w:val="ad"/>
        <w:numPr>
          <w:ilvl w:val="0"/>
          <w:numId w:val="43"/>
        </w:numPr>
        <w:ind w:firstLineChars="0"/>
        <w:rPr>
          <w:b/>
          <w:bCs/>
        </w:rPr>
      </w:pPr>
      <w:r w:rsidRPr="00AD24B1">
        <w:rPr>
          <w:rFonts w:hint="eastAsia"/>
          <w:b/>
          <w:bCs/>
        </w:rPr>
        <w:t>Functionality 2: RRM measurement prediction in frequency domain</w:t>
      </w:r>
    </w:p>
    <w:p w14:paraId="563D1138" w14:textId="77777777" w:rsidR="00BA184C" w:rsidRPr="00AD24B1" w:rsidRDefault="00BA184C" w:rsidP="00AD24B1">
      <w:pPr>
        <w:pStyle w:val="ad"/>
        <w:numPr>
          <w:ilvl w:val="0"/>
          <w:numId w:val="43"/>
        </w:numPr>
        <w:ind w:firstLineChars="0"/>
        <w:rPr>
          <w:b/>
          <w:bCs/>
        </w:rPr>
      </w:pPr>
      <w:r w:rsidRPr="00AD24B1">
        <w:rPr>
          <w:rFonts w:hint="eastAsia"/>
          <w:b/>
          <w:bCs/>
        </w:rPr>
        <w:t xml:space="preserve">Functionality 3: Intra-frequency RRM measurement </w:t>
      </w:r>
      <w:r w:rsidRPr="00AD24B1">
        <w:rPr>
          <w:b/>
          <w:bCs/>
        </w:rPr>
        <w:t>prediction</w:t>
      </w:r>
      <w:r w:rsidRPr="00AD24B1">
        <w:rPr>
          <w:rFonts w:hint="eastAsia"/>
          <w:b/>
          <w:bCs/>
        </w:rPr>
        <w:t xml:space="preserve"> in future window</w:t>
      </w:r>
    </w:p>
    <w:p w14:paraId="7FCA64CF" w14:textId="77777777" w:rsidR="00BA184C" w:rsidRPr="00AD24B1" w:rsidRDefault="00BA184C" w:rsidP="00AD24B1">
      <w:pPr>
        <w:pStyle w:val="ad"/>
        <w:numPr>
          <w:ilvl w:val="0"/>
          <w:numId w:val="43"/>
        </w:numPr>
        <w:ind w:firstLineChars="0"/>
        <w:rPr>
          <w:b/>
          <w:bCs/>
        </w:rPr>
      </w:pPr>
      <w:r w:rsidRPr="00AD24B1">
        <w:rPr>
          <w:rFonts w:hint="eastAsia"/>
          <w:b/>
          <w:bCs/>
        </w:rPr>
        <w:t>Functionality 4: Measurement event prediction*</w:t>
      </w:r>
    </w:p>
    <w:p w14:paraId="128A66BE" w14:textId="77777777" w:rsidR="00BA184C" w:rsidRPr="00284352" w:rsidRDefault="00BA184C" w:rsidP="00AD24B1">
      <w:pPr>
        <w:ind w:firstLine="400"/>
        <w:rPr>
          <w:b/>
          <w:bCs/>
        </w:rPr>
      </w:pPr>
      <w:r>
        <w:rPr>
          <w:rFonts w:hint="eastAsia"/>
          <w:b/>
          <w:bCs/>
        </w:rPr>
        <w:t>* Relationship between this and RRM measurement prediction is FFS.</w:t>
      </w:r>
    </w:p>
    <w:p w14:paraId="255E667F" w14:textId="77777777" w:rsidR="00BA184C" w:rsidRPr="00F27245" w:rsidRDefault="00BA184C" w:rsidP="00BA184C">
      <w:pPr>
        <w:rPr>
          <w:b/>
          <w:bCs/>
        </w:rPr>
      </w:pPr>
      <w:r w:rsidRPr="00F27245">
        <w:rPr>
          <w:rFonts w:hint="eastAsia"/>
          <w:b/>
          <w:bCs/>
        </w:rPr>
        <w:t xml:space="preserve">Proposal </w:t>
      </w:r>
      <w:r>
        <w:rPr>
          <w:rFonts w:hint="eastAsia"/>
          <w:b/>
          <w:bCs/>
        </w:rPr>
        <w:t>26</w:t>
      </w:r>
      <w:r w:rsidRPr="00F27245">
        <w:rPr>
          <w:rFonts w:hint="eastAsia"/>
          <w:b/>
          <w:bCs/>
        </w:rPr>
        <w:t xml:space="preserve">: Legacy </w:t>
      </w:r>
      <w:r>
        <w:rPr>
          <w:rFonts w:hint="eastAsia"/>
          <w:b/>
          <w:bCs/>
        </w:rPr>
        <w:t xml:space="preserve">RRM </w:t>
      </w:r>
      <w:r w:rsidRPr="00F27245">
        <w:rPr>
          <w:rFonts w:hint="eastAsia"/>
          <w:b/>
          <w:bCs/>
        </w:rPr>
        <w:t xml:space="preserve">measurement configuration framework is reused </w:t>
      </w:r>
      <w:r>
        <w:rPr>
          <w:rFonts w:hint="eastAsia"/>
          <w:b/>
          <w:bCs/>
        </w:rPr>
        <w:t xml:space="preserve">as baseline </w:t>
      </w:r>
      <w:r w:rsidRPr="00F27245">
        <w:rPr>
          <w:rFonts w:hint="eastAsia"/>
          <w:b/>
          <w:bCs/>
        </w:rPr>
        <w:t>for inference configuration</w:t>
      </w:r>
      <w:r>
        <w:rPr>
          <w:rFonts w:hint="eastAsia"/>
          <w:b/>
          <w:bCs/>
        </w:rPr>
        <w:t xml:space="preserve"> for both RRM </w:t>
      </w:r>
      <w:r>
        <w:rPr>
          <w:b/>
          <w:bCs/>
        </w:rPr>
        <w:t>measurement</w:t>
      </w:r>
      <w:r>
        <w:rPr>
          <w:rFonts w:hint="eastAsia"/>
          <w:b/>
          <w:bCs/>
        </w:rPr>
        <w:t xml:space="preserve"> prediction and measurement event prediction</w:t>
      </w:r>
      <w:r w:rsidRPr="00F27245">
        <w:rPr>
          <w:rFonts w:hint="eastAsia"/>
          <w:b/>
          <w:bCs/>
        </w:rPr>
        <w:t xml:space="preserve">. FFS what is enhancement to </w:t>
      </w:r>
      <w:r w:rsidRPr="00F27245">
        <w:rPr>
          <w:b/>
          <w:bCs/>
        </w:rPr>
        <w:t>enable</w:t>
      </w:r>
      <w:r w:rsidRPr="00F27245">
        <w:rPr>
          <w:rFonts w:hint="eastAsia"/>
          <w:b/>
          <w:bCs/>
        </w:rPr>
        <w:t xml:space="preserve"> AI algorithm in UE side.</w:t>
      </w:r>
    </w:p>
    <w:p w14:paraId="71E594A6" w14:textId="77777777" w:rsidR="00BA184C" w:rsidRPr="002718C6" w:rsidRDefault="00BA184C" w:rsidP="00BA184C">
      <w:pPr>
        <w:rPr>
          <w:b/>
          <w:bCs/>
        </w:rPr>
      </w:pPr>
      <w:r w:rsidRPr="002718C6">
        <w:rPr>
          <w:rFonts w:hint="eastAsia"/>
          <w:b/>
          <w:bCs/>
        </w:rPr>
        <w:t xml:space="preserve">Proposal </w:t>
      </w:r>
      <w:r>
        <w:rPr>
          <w:rFonts w:hint="eastAsia"/>
          <w:b/>
          <w:bCs/>
        </w:rPr>
        <w:t>27</w:t>
      </w:r>
      <w:r w:rsidRPr="002718C6">
        <w:rPr>
          <w:rFonts w:hint="eastAsia"/>
          <w:b/>
          <w:bCs/>
        </w:rPr>
        <w:t xml:space="preserve">: Once generalization on cell configuration is completed, RAN2 can come back to </w:t>
      </w:r>
      <w:r>
        <w:rPr>
          <w:rFonts w:hint="eastAsia"/>
          <w:b/>
          <w:bCs/>
        </w:rPr>
        <w:t>additional condition</w:t>
      </w:r>
      <w:r w:rsidRPr="002718C6">
        <w:rPr>
          <w:rFonts w:hint="eastAsia"/>
          <w:b/>
          <w:bCs/>
        </w:rPr>
        <w:t xml:space="preserve"> issue once again.</w:t>
      </w:r>
    </w:p>
    <w:p w14:paraId="1B2130BE" w14:textId="77777777" w:rsidR="00BA184C" w:rsidRPr="00B43666" w:rsidRDefault="00BA184C" w:rsidP="00BA184C">
      <w:pPr>
        <w:rPr>
          <w:b/>
          <w:bCs/>
        </w:rPr>
      </w:pPr>
      <w:r w:rsidRPr="00B43666">
        <w:rPr>
          <w:rFonts w:hint="eastAsia"/>
          <w:b/>
          <w:bCs/>
        </w:rPr>
        <w:t xml:space="preserve">Proposal </w:t>
      </w:r>
      <w:r>
        <w:rPr>
          <w:rFonts w:hint="eastAsia"/>
          <w:b/>
          <w:bCs/>
        </w:rPr>
        <w:t>28</w:t>
      </w:r>
      <w:r w:rsidRPr="00B43666">
        <w:rPr>
          <w:rFonts w:hint="eastAsia"/>
          <w:b/>
          <w:bCs/>
        </w:rPr>
        <w:t>: The green text in table 3.4.3-1 is applicable for AI mobility functionalities</w:t>
      </w:r>
    </w:p>
    <w:p w14:paraId="1E247C38" w14:textId="77777777" w:rsidR="00BA184C" w:rsidRPr="004C594C" w:rsidRDefault="00BA184C" w:rsidP="00BA184C">
      <w:pPr>
        <w:rPr>
          <w:b/>
          <w:bCs/>
        </w:rPr>
      </w:pPr>
      <w:r w:rsidRPr="004C594C">
        <w:rPr>
          <w:rFonts w:hint="eastAsia"/>
          <w:b/>
          <w:bCs/>
        </w:rPr>
        <w:t xml:space="preserve">Proposal </w:t>
      </w:r>
      <w:r>
        <w:rPr>
          <w:rFonts w:hint="eastAsia"/>
          <w:b/>
          <w:bCs/>
        </w:rPr>
        <w:t>29</w:t>
      </w:r>
      <w:r w:rsidRPr="004C594C">
        <w:rPr>
          <w:rFonts w:hint="eastAsia"/>
          <w:b/>
          <w:bCs/>
        </w:rPr>
        <w:t>: Whether full or partial configuration is needed in step 3 in Figure 3.1-1 can be discussed after progress is made for generalization study.</w:t>
      </w:r>
    </w:p>
    <w:p w14:paraId="3FB42E9E" w14:textId="2465A6B4" w:rsidR="00BA184C" w:rsidRPr="00400CCD" w:rsidRDefault="00BA184C" w:rsidP="00BA184C">
      <w:pPr>
        <w:rPr>
          <w:b/>
          <w:bCs/>
        </w:rPr>
      </w:pPr>
      <w:r w:rsidRPr="00400CCD">
        <w:rPr>
          <w:rFonts w:hint="eastAsia"/>
          <w:b/>
          <w:bCs/>
        </w:rPr>
        <w:t xml:space="preserve">Proposal </w:t>
      </w:r>
      <w:r>
        <w:rPr>
          <w:rFonts w:hint="eastAsia"/>
          <w:b/>
          <w:bCs/>
        </w:rPr>
        <w:t>30</w:t>
      </w:r>
      <w:r w:rsidRPr="00400CCD">
        <w:rPr>
          <w:rFonts w:hint="eastAsia"/>
          <w:b/>
          <w:bCs/>
        </w:rPr>
        <w:t>: AI mobility functionality is activated when full inference configuration via RRC message is received.</w:t>
      </w:r>
      <w:r w:rsidR="00E56CD4" w:rsidRPr="00E56CD4">
        <w:rPr>
          <w:rFonts w:hint="eastAsia"/>
          <w:b/>
          <w:bCs/>
        </w:rPr>
        <w:t xml:space="preserve"> </w:t>
      </w:r>
      <w:r w:rsidR="00E56CD4">
        <w:rPr>
          <w:rFonts w:hint="eastAsia"/>
          <w:b/>
          <w:bCs/>
        </w:rPr>
        <w:t>Detail is FFS.</w:t>
      </w:r>
    </w:p>
    <w:p w14:paraId="531C4DA3" w14:textId="77777777" w:rsidR="00BA184C" w:rsidRPr="009844BF" w:rsidRDefault="00BA184C" w:rsidP="00BA184C">
      <w:pPr>
        <w:rPr>
          <w:b/>
          <w:bCs/>
        </w:rPr>
      </w:pPr>
      <w:r w:rsidRPr="009844BF">
        <w:rPr>
          <w:rFonts w:hint="eastAsia"/>
          <w:b/>
          <w:bCs/>
        </w:rPr>
        <w:t xml:space="preserve">Proposal </w:t>
      </w:r>
      <w:r>
        <w:rPr>
          <w:rFonts w:hint="eastAsia"/>
          <w:b/>
          <w:bCs/>
        </w:rPr>
        <w:t>31</w:t>
      </w:r>
      <w:r w:rsidRPr="009844BF">
        <w:rPr>
          <w:rFonts w:hint="eastAsia"/>
          <w:b/>
          <w:bCs/>
        </w:rPr>
        <w:t xml:space="preserve">: </w:t>
      </w:r>
      <w:r>
        <w:rPr>
          <w:rFonts w:hint="eastAsia"/>
          <w:b/>
          <w:bCs/>
        </w:rPr>
        <w:t>FFS on UE</w:t>
      </w:r>
      <w:r>
        <w:rPr>
          <w:b/>
          <w:bCs/>
        </w:rPr>
        <w:t>’</w:t>
      </w:r>
      <w:r>
        <w:rPr>
          <w:rFonts w:hint="eastAsia"/>
          <w:b/>
          <w:bCs/>
        </w:rPr>
        <w:t>s behaviour w</w:t>
      </w:r>
      <w:r w:rsidRPr="009844BF">
        <w:rPr>
          <w:rFonts w:hint="eastAsia"/>
          <w:b/>
          <w:bCs/>
        </w:rPr>
        <w:t>hen AI mobility functionality is not applicable anymore</w:t>
      </w:r>
    </w:p>
    <w:p w14:paraId="52D9698C" w14:textId="77777777" w:rsidR="007E24CE" w:rsidRPr="00330A25" w:rsidRDefault="007E24CE" w:rsidP="007E24CE">
      <w:pPr>
        <w:rPr>
          <w:rFonts w:hint="eastAsia"/>
          <w:b/>
          <w:bCs/>
        </w:rPr>
      </w:pPr>
      <w:r w:rsidRPr="00330A25">
        <w:rPr>
          <w:rFonts w:hint="eastAsia"/>
          <w:b/>
          <w:bCs/>
        </w:rPr>
        <w:t xml:space="preserve">Proposal </w:t>
      </w:r>
      <w:r>
        <w:rPr>
          <w:rFonts w:hint="eastAsia"/>
          <w:b/>
          <w:bCs/>
        </w:rPr>
        <w:t>32</w:t>
      </w:r>
      <w:r w:rsidRPr="00330A25">
        <w:rPr>
          <w:rFonts w:hint="eastAsia"/>
          <w:b/>
          <w:bCs/>
        </w:rPr>
        <w:t xml:space="preserve">: Legacy </w:t>
      </w:r>
      <w:r w:rsidRPr="00330A25">
        <w:rPr>
          <w:b/>
          <w:bCs/>
        </w:rPr>
        <w:t>measurement</w:t>
      </w:r>
      <w:r w:rsidRPr="00330A25">
        <w:rPr>
          <w:rFonts w:hint="eastAsia"/>
          <w:b/>
          <w:bCs/>
        </w:rPr>
        <w:t xml:space="preserve"> report framework is take</w:t>
      </w:r>
      <w:r>
        <w:rPr>
          <w:rFonts w:hint="eastAsia"/>
          <w:b/>
          <w:bCs/>
        </w:rPr>
        <w:t>n</w:t>
      </w:r>
      <w:r w:rsidRPr="00330A25">
        <w:rPr>
          <w:rFonts w:hint="eastAsia"/>
          <w:b/>
          <w:bCs/>
        </w:rPr>
        <w:t xml:space="preserve"> as baseline for UE to report </w:t>
      </w:r>
      <w:r w:rsidRPr="00330A25">
        <w:rPr>
          <w:b/>
          <w:bCs/>
        </w:rPr>
        <w:t>measurement</w:t>
      </w:r>
      <w:r w:rsidRPr="00330A25">
        <w:rPr>
          <w:rFonts w:hint="eastAsia"/>
          <w:b/>
          <w:bCs/>
        </w:rPr>
        <w:t xml:space="preserve"> result or measurement event predicted by AI mobility functionality.</w:t>
      </w:r>
      <w:r>
        <w:rPr>
          <w:rFonts w:hint="eastAsia"/>
          <w:b/>
          <w:bCs/>
        </w:rPr>
        <w:t xml:space="preserve"> FFS on enhancement detail.</w:t>
      </w:r>
    </w:p>
    <w:p w14:paraId="43637AD7" w14:textId="5C0C9720" w:rsidR="00BA184C" w:rsidRPr="00330A25" w:rsidRDefault="00BA184C" w:rsidP="00BA184C">
      <w:pPr>
        <w:rPr>
          <w:b/>
          <w:bCs/>
        </w:rPr>
      </w:pPr>
      <w:r w:rsidRPr="00330A25">
        <w:rPr>
          <w:rFonts w:hint="eastAsia"/>
          <w:b/>
          <w:bCs/>
        </w:rPr>
        <w:t xml:space="preserve">Proposal </w:t>
      </w:r>
      <w:r>
        <w:rPr>
          <w:rFonts w:hint="eastAsia"/>
          <w:b/>
          <w:bCs/>
        </w:rPr>
        <w:t>3</w:t>
      </w:r>
      <w:r w:rsidR="00D22FC3">
        <w:rPr>
          <w:rFonts w:hint="eastAsia"/>
          <w:b/>
          <w:bCs/>
        </w:rPr>
        <w:t>3</w:t>
      </w:r>
      <w:r w:rsidRPr="00330A25">
        <w:rPr>
          <w:rFonts w:hint="eastAsia"/>
          <w:b/>
          <w:bCs/>
        </w:rPr>
        <w:t>: For RRM measurement prediction, only L3 measurement results are reported.</w:t>
      </w:r>
    </w:p>
    <w:p w14:paraId="78BEA7C7" w14:textId="77777777" w:rsidR="00BA184C" w:rsidRPr="00261684" w:rsidRDefault="00BA184C" w:rsidP="00BA184C">
      <w:pPr>
        <w:rPr>
          <w:b/>
          <w:bCs/>
        </w:rPr>
      </w:pPr>
      <w:r w:rsidRPr="00261684">
        <w:rPr>
          <w:rFonts w:hint="eastAsia"/>
          <w:b/>
          <w:bCs/>
        </w:rPr>
        <w:t xml:space="preserve">Proposal </w:t>
      </w:r>
      <w:r>
        <w:rPr>
          <w:rFonts w:hint="eastAsia"/>
          <w:b/>
          <w:bCs/>
        </w:rPr>
        <w:t>34</w:t>
      </w:r>
      <w:r w:rsidRPr="00261684">
        <w:rPr>
          <w:rFonts w:hint="eastAsia"/>
          <w:b/>
          <w:bCs/>
        </w:rPr>
        <w:t>: To report measurement event, some open issues should be discussed:</w:t>
      </w:r>
    </w:p>
    <w:p w14:paraId="45376C09" w14:textId="77777777" w:rsidR="00BA184C" w:rsidRDefault="00BA184C" w:rsidP="00BA184C">
      <w:pPr>
        <w:pStyle w:val="ad"/>
        <w:numPr>
          <w:ilvl w:val="0"/>
          <w:numId w:val="40"/>
        </w:numPr>
        <w:ind w:firstLineChars="0"/>
        <w:rPr>
          <w:b/>
          <w:bCs/>
        </w:rPr>
      </w:pPr>
      <w:r w:rsidRPr="002E3423">
        <w:rPr>
          <w:b/>
          <w:bCs/>
        </w:rPr>
        <w:t>W</w:t>
      </w:r>
      <w:r w:rsidRPr="002E3423">
        <w:rPr>
          <w:rFonts w:hint="eastAsia"/>
          <w:b/>
          <w:bCs/>
        </w:rPr>
        <w:t>hich handover model should be specified for temporal domain case A</w:t>
      </w:r>
      <w:r>
        <w:rPr>
          <w:rFonts w:hint="eastAsia"/>
          <w:b/>
          <w:bCs/>
        </w:rPr>
        <w:t>?</w:t>
      </w:r>
    </w:p>
    <w:p w14:paraId="7A388117" w14:textId="77777777" w:rsidR="00BA184C" w:rsidRDefault="00BA184C" w:rsidP="00BA184C">
      <w:pPr>
        <w:pStyle w:val="ad"/>
        <w:numPr>
          <w:ilvl w:val="0"/>
          <w:numId w:val="40"/>
        </w:numPr>
        <w:ind w:firstLineChars="0"/>
        <w:rPr>
          <w:b/>
          <w:bCs/>
        </w:rPr>
      </w:pPr>
      <w:r>
        <w:rPr>
          <w:rFonts w:hint="eastAsia"/>
          <w:b/>
          <w:bCs/>
        </w:rPr>
        <w:t>For HO model option 1 or 2 in the TR, how to report predicted measurement event?</w:t>
      </w:r>
    </w:p>
    <w:p w14:paraId="64BD37CE" w14:textId="77777777" w:rsidR="00BA184C" w:rsidRDefault="00BA184C" w:rsidP="00BA184C">
      <w:pPr>
        <w:pStyle w:val="ad"/>
        <w:numPr>
          <w:ilvl w:val="0"/>
          <w:numId w:val="40"/>
        </w:numPr>
        <w:ind w:firstLineChars="0"/>
        <w:rPr>
          <w:b/>
          <w:bCs/>
        </w:rPr>
      </w:pPr>
      <w:r>
        <w:rPr>
          <w:rFonts w:hint="eastAsia"/>
          <w:b/>
          <w:bCs/>
        </w:rPr>
        <w:t>For HO model option2 in the TR, is UE allowed to wait a bit longer after entry condition is met to avoid early HO risk?</w:t>
      </w:r>
    </w:p>
    <w:p w14:paraId="4A12BBC4" w14:textId="77777777" w:rsidR="00BA184C" w:rsidRPr="002E3423" w:rsidRDefault="00BA184C" w:rsidP="00BA184C">
      <w:pPr>
        <w:pStyle w:val="ad"/>
        <w:numPr>
          <w:ilvl w:val="0"/>
          <w:numId w:val="40"/>
        </w:numPr>
        <w:ind w:firstLineChars="0"/>
        <w:rPr>
          <w:b/>
          <w:bCs/>
        </w:rPr>
      </w:pPr>
      <w:r>
        <w:rPr>
          <w:rFonts w:hint="eastAsia"/>
          <w:b/>
          <w:bCs/>
        </w:rPr>
        <w:t>For HO model option 3 (temporal domain case B or frequency domain prediction), how to report predicted measurement event?</w:t>
      </w:r>
    </w:p>
    <w:p w14:paraId="1EECBA30" w14:textId="77777777" w:rsidR="00BA184C" w:rsidRPr="00BA184C" w:rsidRDefault="00BA184C" w:rsidP="00BA184C">
      <w:pPr>
        <w:rPr>
          <w:b/>
          <w:bCs/>
        </w:rPr>
      </w:pPr>
      <w:r w:rsidRPr="00BA184C">
        <w:rPr>
          <w:rFonts w:hint="eastAsia"/>
          <w:b/>
          <w:bCs/>
        </w:rPr>
        <w:lastRenderedPageBreak/>
        <w:t xml:space="preserve">Proposal 35: For RRM </w:t>
      </w:r>
      <w:r w:rsidRPr="00BA184C">
        <w:rPr>
          <w:b/>
          <w:bCs/>
        </w:rPr>
        <w:t>measurement</w:t>
      </w:r>
      <w:r w:rsidRPr="00BA184C">
        <w:rPr>
          <w:rFonts w:hint="eastAsia"/>
          <w:b/>
          <w:bCs/>
        </w:rPr>
        <w:t xml:space="preserve"> prediction, network initiate metrics calculation in UE side</w:t>
      </w:r>
    </w:p>
    <w:p w14:paraId="63375776" w14:textId="77777777" w:rsidR="00BA184C" w:rsidRPr="001E5EC8" w:rsidRDefault="00BA184C" w:rsidP="00BA184C">
      <w:pPr>
        <w:rPr>
          <w:b/>
          <w:bCs/>
        </w:rPr>
      </w:pPr>
      <w:r w:rsidRPr="001E5EC8">
        <w:rPr>
          <w:b/>
          <w:bCs/>
        </w:rPr>
        <w:t>Proposal 36: For measurement event monitoring, RAN2 need discuss whether intermediate metric e.g. F1 score or system level KPI e.g. HO failure rate should be monitored</w:t>
      </w:r>
    </w:p>
    <w:p w14:paraId="5D233CE1" w14:textId="77777777" w:rsidR="00BA184C" w:rsidRPr="001E5EC8" w:rsidRDefault="00BA184C" w:rsidP="00BA184C">
      <w:pPr>
        <w:rPr>
          <w:b/>
          <w:bCs/>
        </w:rPr>
      </w:pPr>
      <w:r w:rsidRPr="001E5EC8">
        <w:rPr>
          <w:b/>
          <w:bCs/>
        </w:rPr>
        <w:t>Proposal 37: If system level KPI is monitored, monitoring KPI across serving cells need be studied</w:t>
      </w:r>
    </w:p>
    <w:p w14:paraId="713DDF42" w14:textId="77777777" w:rsidR="00BA184C" w:rsidRPr="006867AD" w:rsidRDefault="00BA184C" w:rsidP="00BA184C">
      <w:pPr>
        <w:rPr>
          <w:b/>
          <w:bCs/>
        </w:rPr>
      </w:pPr>
      <w:r w:rsidRPr="006867AD">
        <w:rPr>
          <w:rFonts w:hint="eastAsia"/>
          <w:b/>
          <w:bCs/>
        </w:rPr>
        <w:t xml:space="preserve">Proposal </w:t>
      </w:r>
      <w:r>
        <w:rPr>
          <w:rFonts w:hint="eastAsia"/>
          <w:b/>
          <w:bCs/>
        </w:rPr>
        <w:t>38</w:t>
      </w:r>
      <w:r w:rsidRPr="006867AD">
        <w:rPr>
          <w:rFonts w:hint="eastAsia"/>
          <w:b/>
          <w:bCs/>
        </w:rPr>
        <w:t>: Legacy measurement report procedure is baseline for UE to provide measurement result for inference operation in network sided model. FFS on enhancement.</w:t>
      </w:r>
    </w:p>
    <w:p w14:paraId="20B1F60C" w14:textId="77777777" w:rsidR="00BA184C" w:rsidRPr="0083057B" w:rsidRDefault="00BA184C" w:rsidP="00BA184C">
      <w:pPr>
        <w:rPr>
          <w:b/>
          <w:bCs/>
        </w:rPr>
      </w:pPr>
      <w:r w:rsidRPr="0083057B">
        <w:rPr>
          <w:rFonts w:hint="eastAsia"/>
          <w:b/>
          <w:bCs/>
        </w:rPr>
        <w:t xml:space="preserve">Proposal </w:t>
      </w:r>
      <w:r>
        <w:rPr>
          <w:rFonts w:hint="eastAsia"/>
          <w:b/>
          <w:bCs/>
        </w:rPr>
        <w:t>39</w:t>
      </w:r>
      <w:r w:rsidRPr="0083057B">
        <w:rPr>
          <w:rFonts w:hint="eastAsia"/>
          <w:b/>
          <w:bCs/>
        </w:rPr>
        <w:t>: The green text in table 3.7-1 is applicable for AI mobility network sided model</w:t>
      </w:r>
    </w:p>
    <w:p w14:paraId="16AED193" w14:textId="327A895F" w:rsidR="00BA184C" w:rsidRPr="00BA669F" w:rsidRDefault="00BA184C" w:rsidP="00BA184C">
      <w:pPr>
        <w:rPr>
          <w:b/>
          <w:bCs/>
        </w:rPr>
      </w:pPr>
      <w:r w:rsidRPr="00BA669F">
        <w:rPr>
          <w:rFonts w:hint="eastAsia"/>
          <w:b/>
          <w:bCs/>
        </w:rPr>
        <w:t xml:space="preserve">Proposal </w:t>
      </w:r>
      <w:r>
        <w:rPr>
          <w:rFonts w:hint="eastAsia"/>
          <w:b/>
          <w:bCs/>
        </w:rPr>
        <w:t>40</w:t>
      </w:r>
      <w:r w:rsidRPr="00BA669F">
        <w:rPr>
          <w:rFonts w:hint="eastAsia"/>
          <w:b/>
          <w:bCs/>
        </w:rPr>
        <w:t>: gNB need configure UE with some assistant information for UE to provide ground truth measurement result</w:t>
      </w:r>
      <w:r w:rsidR="0002457B">
        <w:rPr>
          <w:rFonts w:hint="eastAsia"/>
          <w:b/>
          <w:bCs/>
        </w:rPr>
        <w:t>.</w:t>
      </w:r>
      <w:r w:rsidR="0002457B" w:rsidRPr="0002457B">
        <w:rPr>
          <w:rFonts w:hint="eastAsia"/>
          <w:b/>
          <w:bCs/>
        </w:rPr>
        <w:t xml:space="preserve"> </w:t>
      </w:r>
      <w:r w:rsidR="0002457B">
        <w:rPr>
          <w:rFonts w:hint="eastAsia"/>
          <w:b/>
          <w:bCs/>
        </w:rPr>
        <w:t>Detail is FFS.</w:t>
      </w:r>
    </w:p>
    <w:p w14:paraId="5952EA88" w14:textId="673F6D7D" w:rsidR="00E01CF5" w:rsidRPr="00BA184C" w:rsidRDefault="00BA184C" w:rsidP="00BA184C">
      <w:r w:rsidRPr="00BA669F">
        <w:rPr>
          <w:rFonts w:hint="eastAsia"/>
          <w:b/>
          <w:bCs/>
        </w:rPr>
        <w:t xml:space="preserve">Proposal </w:t>
      </w:r>
      <w:r>
        <w:rPr>
          <w:rFonts w:hint="eastAsia"/>
          <w:b/>
          <w:bCs/>
        </w:rPr>
        <w:t>41</w:t>
      </w:r>
      <w:r w:rsidRPr="00BA669F">
        <w:rPr>
          <w:rFonts w:hint="eastAsia"/>
          <w:b/>
          <w:bCs/>
        </w:rPr>
        <w:t xml:space="preserve">: Legacy measurement report message </w:t>
      </w:r>
      <w:r>
        <w:rPr>
          <w:rFonts w:hint="eastAsia"/>
          <w:b/>
          <w:bCs/>
        </w:rPr>
        <w:t>can be</w:t>
      </w:r>
      <w:r w:rsidRPr="00BA669F">
        <w:rPr>
          <w:rFonts w:hint="eastAsia"/>
          <w:b/>
          <w:bCs/>
        </w:rPr>
        <w:t xml:space="preserve"> used as baseline</w:t>
      </w:r>
      <w:r>
        <w:rPr>
          <w:rFonts w:hint="eastAsia"/>
          <w:b/>
          <w:bCs/>
        </w:rPr>
        <w:t xml:space="preserve"> to report ground truth measurement results</w:t>
      </w:r>
      <w:r w:rsidRPr="00BA669F">
        <w:rPr>
          <w:rFonts w:hint="eastAsia"/>
          <w:b/>
          <w:bCs/>
        </w:rPr>
        <w:t>. FFS further enhancement is needed.</w:t>
      </w:r>
    </w:p>
    <w:p w14:paraId="35D77A02" w14:textId="00F60F9E" w:rsidR="003B4A14" w:rsidRDefault="003B4A14" w:rsidP="003B4A14">
      <w:pPr>
        <w:pStyle w:val="1"/>
      </w:pPr>
      <w:r>
        <w:rPr>
          <w:rFonts w:hint="eastAsia"/>
        </w:rPr>
        <w:t>R</w:t>
      </w:r>
      <w:r>
        <w:t>eference</w:t>
      </w:r>
    </w:p>
    <w:p w14:paraId="755AE130" w14:textId="35E2B1D9" w:rsidR="003F5662" w:rsidRDefault="003F5662" w:rsidP="000B5CD9">
      <w:r>
        <w:rPr>
          <w:rFonts w:hint="eastAsia"/>
        </w:rPr>
        <w:t xml:space="preserve">[1] RP-250812 </w:t>
      </w:r>
      <w:r w:rsidRPr="003F5662">
        <w:t>Summary for RAN Release 20 5G-Adv</w:t>
      </w:r>
      <w:r>
        <w:rPr>
          <w:rFonts w:hint="eastAsia"/>
        </w:rPr>
        <w:t xml:space="preserve">, </w:t>
      </w:r>
      <w:r w:rsidRPr="003F5662">
        <w:t>RAN Vice Chairs, RAN1, RAN2, RAN3, RAN4 Chairs</w:t>
      </w:r>
    </w:p>
    <w:p w14:paraId="415816F7" w14:textId="25E5E98A" w:rsidR="00D71A93" w:rsidRDefault="00D71A93" w:rsidP="000B5CD9">
      <w:r>
        <w:rPr>
          <w:rFonts w:hint="eastAsia"/>
        </w:rPr>
        <w:t xml:space="preserve">[2] </w:t>
      </w:r>
      <w:r w:rsidRPr="00D71A93">
        <w:t>R2-2500287</w:t>
      </w:r>
      <w:r>
        <w:rPr>
          <w:rFonts w:hint="eastAsia"/>
        </w:rPr>
        <w:t xml:space="preserve"> </w:t>
      </w:r>
      <w:r w:rsidRPr="00D71A93">
        <w:t>Text proposal on TR 38.744</w:t>
      </w:r>
    </w:p>
    <w:p w14:paraId="7AC1D6DE" w14:textId="4D68B3E5" w:rsidR="000B5CD9" w:rsidRDefault="006E52FF" w:rsidP="000B5CD9">
      <w:r>
        <w:rPr>
          <w:rFonts w:hint="eastAsia"/>
        </w:rPr>
        <w:t>[3</w:t>
      </w:r>
      <w:r w:rsidR="000B5CD9">
        <w:t xml:space="preserve">] </w:t>
      </w:r>
      <w:r w:rsidR="000B5CD9" w:rsidRPr="000B5CD9">
        <w:t>RP-242393</w:t>
      </w:r>
      <w:r w:rsidR="000B5CD9">
        <w:t xml:space="preserve"> </w:t>
      </w:r>
      <w:r w:rsidR="000B5CD9" w:rsidRPr="000B5CD9">
        <w:t>Revised SID on AIML for mobility in NR.docx</w:t>
      </w:r>
      <w:r w:rsidR="008519B3">
        <w:t>,</w:t>
      </w:r>
      <w:r w:rsidR="000B5CD9">
        <w:t xml:space="preserve"> OPPO</w:t>
      </w:r>
    </w:p>
    <w:p w14:paraId="0A67FC5D" w14:textId="753AA928" w:rsidR="006E52FF" w:rsidRDefault="003A25EC" w:rsidP="000B5CD9">
      <w:r>
        <w:rPr>
          <w:rFonts w:hint="eastAsia"/>
        </w:rPr>
        <w:t>[4] TR 38.843 v18.0.0</w:t>
      </w:r>
    </w:p>
    <w:p w14:paraId="79296091" w14:textId="6CE2334E" w:rsidR="006E52FF" w:rsidRDefault="00FA7308" w:rsidP="000B5CD9">
      <w:r>
        <w:rPr>
          <w:rFonts w:hint="eastAsia"/>
        </w:rPr>
        <w:t xml:space="preserve">[5] </w:t>
      </w:r>
      <w:r w:rsidRPr="00FA7308">
        <w:t>R2-2407848</w:t>
      </w:r>
      <w:r>
        <w:rPr>
          <w:rFonts w:hint="eastAsia"/>
        </w:rPr>
        <w:t xml:space="preserve"> </w:t>
      </w:r>
      <w:r w:rsidRPr="00FA7308">
        <w:t>LS on applicable functionality reporting.docx</w:t>
      </w:r>
      <w:r>
        <w:rPr>
          <w:rFonts w:hint="eastAsia"/>
        </w:rPr>
        <w:t>, RAN2</w:t>
      </w:r>
    </w:p>
    <w:p w14:paraId="26CB22D8" w14:textId="2C7DF2F3" w:rsidR="00FA7308" w:rsidRDefault="00C01558" w:rsidP="000B5CD9">
      <w:r>
        <w:rPr>
          <w:rFonts w:hint="eastAsia"/>
        </w:rPr>
        <w:t xml:space="preserve">[6] </w:t>
      </w:r>
      <w:r w:rsidR="00464B24" w:rsidRPr="00464B24">
        <w:t>R2-2501806</w:t>
      </w:r>
      <w:r w:rsidR="00464B24">
        <w:rPr>
          <w:rFonts w:hint="eastAsia"/>
        </w:rPr>
        <w:t xml:space="preserve"> </w:t>
      </w:r>
      <w:r w:rsidR="00606588" w:rsidRPr="00606588">
        <w:t>Introduction of AI/ML for NR Air interface feature in TS38.300</w:t>
      </w:r>
    </w:p>
    <w:p w14:paraId="7BE0D8B4" w14:textId="04C09517" w:rsidR="00FA7308" w:rsidRDefault="008F3486" w:rsidP="000B5CD9">
      <w:r>
        <w:rPr>
          <w:rFonts w:hint="eastAsia"/>
        </w:rPr>
        <w:t xml:space="preserve">[7] </w:t>
      </w:r>
      <w:r w:rsidR="00B2161F" w:rsidRPr="00B2161F">
        <w:t>RP</w:t>
      </w:r>
      <w:r w:rsidR="00B2161F" w:rsidRPr="00B2161F">
        <w:rPr>
          <w:rFonts w:ascii="Cambria Math" w:hAnsi="Cambria Math" w:cs="Cambria Math"/>
        </w:rPr>
        <w:t>‑</w:t>
      </w:r>
      <w:r w:rsidR="00B2161F" w:rsidRPr="00B2161F">
        <w:t>250308</w:t>
      </w:r>
      <w:r>
        <w:rPr>
          <w:rFonts w:hint="eastAsia"/>
        </w:rPr>
        <w:t xml:space="preserve"> </w:t>
      </w:r>
      <w:r w:rsidR="00B2161F" w:rsidRPr="00B2161F">
        <w:t>Revised SID for Study on AI/ML for NR air interface phase 2</w:t>
      </w:r>
      <w:r w:rsidR="00B2161F">
        <w:rPr>
          <w:rFonts w:hint="eastAsia"/>
        </w:rPr>
        <w:t>, Qualcomm</w:t>
      </w:r>
    </w:p>
    <w:p w14:paraId="54137535" w14:textId="0C07E88E" w:rsidR="00FA7308" w:rsidRDefault="008F3486" w:rsidP="000B5CD9">
      <w:r>
        <w:rPr>
          <w:rFonts w:hint="eastAsia"/>
        </w:rPr>
        <w:t xml:space="preserve">[8] </w:t>
      </w:r>
      <w:r w:rsidR="00B2161F" w:rsidRPr="00B2161F">
        <w:t>RP</w:t>
      </w:r>
      <w:r w:rsidR="00B2161F" w:rsidRPr="00B2161F">
        <w:rPr>
          <w:rFonts w:ascii="Cambria Math" w:hAnsi="Cambria Math" w:cs="Cambria Math"/>
        </w:rPr>
        <w:t>‑</w:t>
      </w:r>
      <w:r w:rsidR="00B2161F" w:rsidRPr="00B2161F">
        <w:t>250792</w:t>
      </w:r>
      <w:r w:rsidR="00B2161F">
        <w:rPr>
          <w:rFonts w:hint="eastAsia"/>
        </w:rPr>
        <w:t xml:space="preserve"> </w:t>
      </w:r>
      <w:r w:rsidR="00B2161F" w:rsidRPr="00B2161F">
        <w:t>Revised WID on AI/ML for NR air interface</w:t>
      </w:r>
    </w:p>
    <w:p w14:paraId="342B7D99" w14:textId="2B58F093" w:rsidR="00FA7308" w:rsidRDefault="00AE4C4F" w:rsidP="000B5CD9">
      <w:r>
        <w:rPr>
          <w:rFonts w:hint="eastAsia"/>
        </w:rPr>
        <w:t xml:space="preserve">[9] </w:t>
      </w:r>
      <w:r w:rsidRPr="00AE4C4F">
        <w:t>R2-2500640</w:t>
      </w:r>
      <w:r w:rsidRPr="00AE4C4F">
        <w:tab/>
        <w:t>Simulation results for measurement event prediction and system level performance</w:t>
      </w:r>
      <w:r w:rsidRPr="00AE4C4F">
        <w:tab/>
        <w:t>Samsung</w:t>
      </w:r>
    </w:p>
    <w:sectPr w:rsidR="00FA7308">
      <w:footerReference w:type="default" r:id="rId13"/>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C4ED3F" w14:textId="77777777" w:rsidR="00C011B5" w:rsidRDefault="00C011B5" w:rsidP="00536369">
      <w:pPr>
        <w:spacing w:after="0"/>
      </w:pPr>
      <w:r>
        <w:separator/>
      </w:r>
    </w:p>
  </w:endnote>
  <w:endnote w:type="continuationSeparator" w:id="0">
    <w:p w14:paraId="63213FB0" w14:textId="77777777" w:rsidR="00C011B5" w:rsidRDefault="00C011B5"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5ADAD0" w14:textId="77777777" w:rsidR="00C011B5" w:rsidRDefault="00C011B5" w:rsidP="00536369">
      <w:pPr>
        <w:spacing w:after="0"/>
      </w:pPr>
      <w:r>
        <w:separator/>
      </w:r>
    </w:p>
  </w:footnote>
  <w:footnote w:type="continuationSeparator" w:id="0">
    <w:p w14:paraId="7560D6A8" w14:textId="77777777" w:rsidR="00C011B5" w:rsidRDefault="00C011B5"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0CA6398"/>
    <w:multiLevelType w:val="hybridMultilevel"/>
    <w:tmpl w:val="22C66C94"/>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AAD2724"/>
    <w:multiLevelType w:val="hybridMultilevel"/>
    <w:tmpl w:val="A2922E02"/>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C021EFB"/>
    <w:multiLevelType w:val="hybridMultilevel"/>
    <w:tmpl w:val="63B0F2C2"/>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C120427"/>
    <w:multiLevelType w:val="hybridMultilevel"/>
    <w:tmpl w:val="DA163B12"/>
    <w:lvl w:ilvl="0" w:tplc="4E5CA9E4">
      <w:numFmt w:val="bullet"/>
      <w:lvlText w:val="-"/>
      <w:lvlJc w:val="left"/>
      <w:pPr>
        <w:ind w:left="518" w:hanging="420"/>
      </w:pPr>
      <w:rPr>
        <w:rFonts w:ascii="Times New Roman" w:eastAsia="MS Mincho" w:hAnsi="Times New Roman" w:cs="Times New Roman" w:hint="default"/>
      </w:rPr>
    </w:lvl>
    <w:lvl w:ilvl="1" w:tplc="04090003" w:tentative="1">
      <w:start w:val="1"/>
      <w:numFmt w:val="bullet"/>
      <w:lvlText w:val=""/>
      <w:lvlJc w:val="left"/>
      <w:pPr>
        <w:ind w:left="938" w:hanging="420"/>
      </w:pPr>
      <w:rPr>
        <w:rFonts w:ascii="Wingdings" w:hAnsi="Wingdings" w:hint="default"/>
      </w:rPr>
    </w:lvl>
    <w:lvl w:ilvl="2" w:tplc="04090005" w:tentative="1">
      <w:start w:val="1"/>
      <w:numFmt w:val="bullet"/>
      <w:lvlText w:val=""/>
      <w:lvlJc w:val="left"/>
      <w:pPr>
        <w:ind w:left="1358" w:hanging="420"/>
      </w:pPr>
      <w:rPr>
        <w:rFonts w:ascii="Wingdings" w:hAnsi="Wingdings" w:hint="default"/>
      </w:rPr>
    </w:lvl>
    <w:lvl w:ilvl="3" w:tplc="04090001" w:tentative="1">
      <w:start w:val="1"/>
      <w:numFmt w:val="bullet"/>
      <w:lvlText w:val=""/>
      <w:lvlJc w:val="left"/>
      <w:pPr>
        <w:ind w:left="1778" w:hanging="420"/>
      </w:pPr>
      <w:rPr>
        <w:rFonts w:ascii="Wingdings" w:hAnsi="Wingdings" w:hint="default"/>
      </w:rPr>
    </w:lvl>
    <w:lvl w:ilvl="4" w:tplc="04090003" w:tentative="1">
      <w:start w:val="1"/>
      <w:numFmt w:val="bullet"/>
      <w:lvlText w:val=""/>
      <w:lvlJc w:val="left"/>
      <w:pPr>
        <w:ind w:left="2198" w:hanging="420"/>
      </w:pPr>
      <w:rPr>
        <w:rFonts w:ascii="Wingdings" w:hAnsi="Wingdings" w:hint="default"/>
      </w:rPr>
    </w:lvl>
    <w:lvl w:ilvl="5" w:tplc="04090005" w:tentative="1">
      <w:start w:val="1"/>
      <w:numFmt w:val="bullet"/>
      <w:lvlText w:val=""/>
      <w:lvlJc w:val="left"/>
      <w:pPr>
        <w:ind w:left="2618" w:hanging="420"/>
      </w:pPr>
      <w:rPr>
        <w:rFonts w:ascii="Wingdings" w:hAnsi="Wingdings" w:hint="default"/>
      </w:rPr>
    </w:lvl>
    <w:lvl w:ilvl="6" w:tplc="04090001" w:tentative="1">
      <w:start w:val="1"/>
      <w:numFmt w:val="bullet"/>
      <w:lvlText w:val=""/>
      <w:lvlJc w:val="left"/>
      <w:pPr>
        <w:ind w:left="3038" w:hanging="420"/>
      </w:pPr>
      <w:rPr>
        <w:rFonts w:ascii="Wingdings" w:hAnsi="Wingdings" w:hint="default"/>
      </w:rPr>
    </w:lvl>
    <w:lvl w:ilvl="7" w:tplc="04090003" w:tentative="1">
      <w:start w:val="1"/>
      <w:numFmt w:val="bullet"/>
      <w:lvlText w:val=""/>
      <w:lvlJc w:val="left"/>
      <w:pPr>
        <w:ind w:left="3458" w:hanging="420"/>
      </w:pPr>
      <w:rPr>
        <w:rFonts w:ascii="Wingdings" w:hAnsi="Wingdings" w:hint="default"/>
      </w:rPr>
    </w:lvl>
    <w:lvl w:ilvl="8" w:tplc="04090005" w:tentative="1">
      <w:start w:val="1"/>
      <w:numFmt w:val="bullet"/>
      <w:lvlText w:val=""/>
      <w:lvlJc w:val="left"/>
      <w:pPr>
        <w:ind w:left="3878" w:hanging="420"/>
      </w:pPr>
      <w:rPr>
        <w:rFonts w:ascii="Wingdings" w:hAnsi="Wingdings" w:hint="default"/>
      </w:rPr>
    </w:lvl>
  </w:abstractNum>
  <w:abstractNum w:abstractNumId="8"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6984618"/>
    <w:multiLevelType w:val="hybridMultilevel"/>
    <w:tmpl w:val="BA061736"/>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55D703F"/>
    <w:multiLevelType w:val="hybridMultilevel"/>
    <w:tmpl w:val="01B6E38E"/>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9B7BE2"/>
    <w:multiLevelType w:val="multilevel"/>
    <w:tmpl w:val="D3CCB192"/>
    <w:lvl w:ilvl="0">
      <w:start w:val="1"/>
      <w:numFmt w:val="decimal"/>
      <w:lvlText w:val="%1."/>
      <w:lvlJc w:val="left"/>
      <w:pPr>
        <w:tabs>
          <w:tab w:val="num" w:pos="1178"/>
        </w:tabs>
        <w:ind w:left="1178" w:hanging="720"/>
      </w:pPr>
    </w:lvl>
    <w:lvl w:ilvl="1">
      <w:start w:val="1"/>
      <w:numFmt w:val="decimal"/>
      <w:lvlText w:val="%2."/>
      <w:lvlJc w:val="left"/>
      <w:pPr>
        <w:tabs>
          <w:tab w:val="num" w:pos="1898"/>
        </w:tabs>
        <w:ind w:left="1898" w:hanging="720"/>
      </w:pPr>
    </w:lvl>
    <w:lvl w:ilvl="2">
      <w:start w:val="1"/>
      <w:numFmt w:val="decimal"/>
      <w:lvlText w:val="%3."/>
      <w:lvlJc w:val="left"/>
      <w:pPr>
        <w:tabs>
          <w:tab w:val="num" w:pos="2618"/>
        </w:tabs>
        <w:ind w:left="2618" w:hanging="720"/>
      </w:pPr>
    </w:lvl>
    <w:lvl w:ilvl="3">
      <w:start w:val="1"/>
      <w:numFmt w:val="decimal"/>
      <w:lvlText w:val="%4."/>
      <w:lvlJc w:val="left"/>
      <w:pPr>
        <w:tabs>
          <w:tab w:val="num" w:pos="3338"/>
        </w:tabs>
        <w:ind w:left="3338" w:hanging="720"/>
      </w:pPr>
    </w:lvl>
    <w:lvl w:ilvl="4">
      <w:start w:val="1"/>
      <w:numFmt w:val="decimal"/>
      <w:lvlText w:val="%5."/>
      <w:lvlJc w:val="left"/>
      <w:pPr>
        <w:tabs>
          <w:tab w:val="num" w:pos="4058"/>
        </w:tabs>
        <w:ind w:left="4058" w:hanging="720"/>
      </w:pPr>
    </w:lvl>
    <w:lvl w:ilvl="5">
      <w:start w:val="1"/>
      <w:numFmt w:val="decimal"/>
      <w:lvlText w:val="%6."/>
      <w:lvlJc w:val="left"/>
      <w:pPr>
        <w:tabs>
          <w:tab w:val="num" w:pos="4778"/>
        </w:tabs>
        <w:ind w:left="4778" w:hanging="720"/>
      </w:pPr>
    </w:lvl>
    <w:lvl w:ilvl="6">
      <w:start w:val="1"/>
      <w:numFmt w:val="decimal"/>
      <w:lvlText w:val="%7."/>
      <w:lvlJc w:val="left"/>
      <w:pPr>
        <w:tabs>
          <w:tab w:val="num" w:pos="5498"/>
        </w:tabs>
        <w:ind w:left="5498" w:hanging="720"/>
      </w:pPr>
    </w:lvl>
    <w:lvl w:ilvl="7">
      <w:start w:val="1"/>
      <w:numFmt w:val="decimal"/>
      <w:lvlText w:val="%8."/>
      <w:lvlJc w:val="left"/>
      <w:pPr>
        <w:tabs>
          <w:tab w:val="num" w:pos="6218"/>
        </w:tabs>
        <w:ind w:left="6218" w:hanging="720"/>
      </w:pPr>
    </w:lvl>
    <w:lvl w:ilvl="8">
      <w:start w:val="1"/>
      <w:numFmt w:val="decimal"/>
      <w:lvlText w:val="%9."/>
      <w:lvlJc w:val="left"/>
      <w:pPr>
        <w:tabs>
          <w:tab w:val="num" w:pos="6938"/>
        </w:tabs>
        <w:ind w:left="6938" w:hanging="720"/>
      </w:pPr>
    </w:lvl>
  </w:abstractNum>
  <w:abstractNum w:abstractNumId="15"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16"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7" w15:restartNumberingAfterBreak="0">
    <w:nsid w:val="3FFE24A0"/>
    <w:multiLevelType w:val="hybridMultilevel"/>
    <w:tmpl w:val="90D857A0"/>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4CBE61E5"/>
    <w:multiLevelType w:val="hybridMultilevel"/>
    <w:tmpl w:val="9D58C244"/>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F443618"/>
    <w:multiLevelType w:val="hybridMultilevel"/>
    <w:tmpl w:val="4358F8B0"/>
    <w:lvl w:ilvl="0" w:tplc="4E5CA9E4">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62228FD"/>
    <w:multiLevelType w:val="hybridMultilevel"/>
    <w:tmpl w:val="7A34A248"/>
    <w:lvl w:ilvl="0" w:tplc="04090009">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4" w15:restartNumberingAfterBreak="0">
    <w:nsid w:val="5662269D"/>
    <w:multiLevelType w:val="hybridMultilevel"/>
    <w:tmpl w:val="249E192E"/>
    <w:lvl w:ilvl="0" w:tplc="04090009">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25"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2" w15:restartNumberingAfterBreak="0">
    <w:nsid w:val="7E8E5FA0"/>
    <w:multiLevelType w:val="hybridMultilevel"/>
    <w:tmpl w:val="AAECD408"/>
    <w:lvl w:ilvl="0" w:tplc="04090009">
      <w:start w:val="1"/>
      <w:numFmt w:val="bullet"/>
      <w:lvlText w:val=""/>
      <w:lvlJc w:val="left"/>
      <w:pPr>
        <w:ind w:left="840" w:hanging="440"/>
      </w:pPr>
      <w:rPr>
        <w:rFonts w:ascii="Wingdings" w:hAnsi="Wingdings" w:hint="default"/>
      </w:rPr>
    </w:lvl>
    <w:lvl w:ilvl="1" w:tplc="04090003" w:tentative="1">
      <w:start w:val="1"/>
      <w:numFmt w:val="bullet"/>
      <w:lvlText w:val=""/>
      <w:lvlJc w:val="left"/>
      <w:pPr>
        <w:ind w:left="1280" w:hanging="440"/>
      </w:pPr>
      <w:rPr>
        <w:rFonts w:ascii="Wingdings" w:hAnsi="Wingdings" w:hint="default"/>
      </w:rPr>
    </w:lvl>
    <w:lvl w:ilvl="2" w:tplc="04090005" w:tentative="1">
      <w:start w:val="1"/>
      <w:numFmt w:val="bullet"/>
      <w:lvlText w:val=""/>
      <w:lvlJc w:val="left"/>
      <w:pPr>
        <w:ind w:left="1720" w:hanging="440"/>
      </w:pPr>
      <w:rPr>
        <w:rFonts w:ascii="Wingdings" w:hAnsi="Wingdings" w:hint="default"/>
      </w:rPr>
    </w:lvl>
    <w:lvl w:ilvl="3" w:tplc="04090001" w:tentative="1">
      <w:start w:val="1"/>
      <w:numFmt w:val="bullet"/>
      <w:lvlText w:val=""/>
      <w:lvlJc w:val="left"/>
      <w:pPr>
        <w:ind w:left="2160" w:hanging="440"/>
      </w:pPr>
      <w:rPr>
        <w:rFonts w:ascii="Wingdings" w:hAnsi="Wingdings" w:hint="default"/>
      </w:rPr>
    </w:lvl>
    <w:lvl w:ilvl="4" w:tplc="04090003" w:tentative="1">
      <w:start w:val="1"/>
      <w:numFmt w:val="bullet"/>
      <w:lvlText w:val=""/>
      <w:lvlJc w:val="left"/>
      <w:pPr>
        <w:ind w:left="2600" w:hanging="440"/>
      </w:pPr>
      <w:rPr>
        <w:rFonts w:ascii="Wingdings" w:hAnsi="Wingdings" w:hint="default"/>
      </w:rPr>
    </w:lvl>
    <w:lvl w:ilvl="5" w:tplc="04090005" w:tentative="1">
      <w:start w:val="1"/>
      <w:numFmt w:val="bullet"/>
      <w:lvlText w:val=""/>
      <w:lvlJc w:val="left"/>
      <w:pPr>
        <w:ind w:left="3040" w:hanging="440"/>
      </w:pPr>
      <w:rPr>
        <w:rFonts w:ascii="Wingdings" w:hAnsi="Wingdings" w:hint="default"/>
      </w:rPr>
    </w:lvl>
    <w:lvl w:ilvl="6" w:tplc="04090001" w:tentative="1">
      <w:start w:val="1"/>
      <w:numFmt w:val="bullet"/>
      <w:lvlText w:val=""/>
      <w:lvlJc w:val="left"/>
      <w:pPr>
        <w:ind w:left="3480" w:hanging="440"/>
      </w:pPr>
      <w:rPr>
        <w:rFonts w:ascii="Wingdings" w:hAnsi="Wingdings" w:hint="default"/>
      </w:rPr>
    </w:lvl>
    <w:lvl w:ilvl="7" w:tplc="04090003" w:tentative="1">
      <w:start w:val="1"/>
      <w:numFmt w:val="bullet"/>
      <w:lvlText w:val=""/>
      <w:lvlJc w:val="left"/>
      <w:pPr>
        <w:ind w:left="3920" w:hanging="440"/>
      </w:pPr>
      <w:rPr>
        <w:rFonts w:ascii="Wingdings" w:hAnsi="Wingdings" w:hint="default"/>
      </w:rPr>
    </w:lvl>
    <w:lvl w:ilvl="8" w:tplc="04090005" w:tentative="1">
      <w:start w:val="1"/>
      <w:numFmt w:val="bullet"/>
      <w:lvlText w:val=""/>
      <w:lvlJc w:val="left"/>
      <w:pPr>
        <w:ind w:left="4360" w:hanging="440"/>
      </w:pPr>
      <w:rPr>
        <w:rFonts w:ascii="Wingdings" w:hAnsi="Wingdings" w:hint="default"/>
      </w:rPr>
    </w:lvl>
  </w:abstractNum>
  <w:abstractNum w:abstractNumId="3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593515709">
    <w:abstractNumId w:val="2"/>
  </w:num>
  <w:num w:numId="2" w16cid:durableId="932472356">
    <w:abstractNumId w:val="27"/>
  </w:num>
  <w:num w:numId="3" w16cid:durableId="815414625">
    <w:abstractNumId w:val="18"/>
  </w:num>
  <w:num w:numId="4" w16cid:durableId="563949793">
    <w:abstractNumId w:val="26"/>
  </w:num>
  <w:num w:numId="5" w16cid:durableId="1319379840">
    <w:abstractNumId w:val="12"/>
  </w:num>
  <w:num w:numId="6" w16cid:durableId="656153913">
    <w:abstractNumId w:val="30"/>
  </w:num>
  <w:num w:numId="7" w16cid:durableId="1666936488">
    <w:abstractNumId w:val="3"/>
  </w:num>
  <w:num w:numId="8" w16cid:durableId="1705985436">
    <w:abstractNumId w:val="21"/>
  </w:num>
  <w:num w:numId="9" w16cid:durableId="650254179">
    <w:abstractNumId w:val="31"/>
  </w:num>
  <w:num w:numId="10" w16cid:durableId="69891486">
    <w:abstractNumId w:val="4"/>
  </w:num>
  <w:num w:numId="11" w16cid:durableId="1065109791">
    <w:abstractNumId w:val="33"/>
  </w:num>
  <w:num w:numId="12" w16cid:durableId="1418285073">
    <w:abstractNumId w:val="11"/>
  </w:num>
  <w:num w:numId="13" w16cid:durableId="509832817">
    <w:abstractNumId w:val="28"/>
  </w:num>
  <w:num w:numId="14" w16cid:durableId="12153110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1145457">
    <w:abstractNumId w:val="10"/>
  </w:num>
  <w:num w:numId="16" w16cid:durableId="126050698">
    <w:abstractNumId w:val="29"/>
  </w:num>
  <w:num w:numId="17" w16cid:durableId="1703284182">
    <w:abstractNumId w:val="8"/>
  </w:num>
  <w:num w:numId="18" w16cid:durableId="221792688">
    <w:abstractNumId w:val="0"/>
  </w:num>
  <w:num w:numId="19" w16cid:durableId="1985044631">
    <w:abstractNumId w:val="16"/>
  </w:num>
  <w:num w:numId="20" w16cid:durableId="1311251549">
    <w:abstractNumId w:val="15"/>
  </w:num>
  <w:num w:numId="21" w16cid:durableId="1319531180">
    <w:abstractNumId w:val="22"/>
  </w:num>
  <w:num w:numId="22" w16cid:durableId="299925120">
    <w:abstractNumId w:val="20"/>
  </w:num>
  <w:num w:numId="23" w16cid:durableId="1252852154">
    <w:abstractNumId w:val="19"/>
  </w:num>
  <w:num w:numId="24" w16cid:durableId="1085421037">
    <w:abstractNumId w:val="7"/>
  </w:num>
  <w:num w:numId="25" w16cid:durableId="1520582529">
    <w:abstractNumId w:val="13"/>
  </w:num>
  <w:num w:numId="26" w16cid:durableId="525876584">
    <w:abstractNumId w:val="5"/>
  </w:num>
  <w:num w:numId="27" w16cid:durableId="2100520305">
    <w:abstractNumId w:val="17"/>
  </w:num>
  <w:num w:numId="28" w16cid:durableId="1686127928">
    <w:abstractNumId w:val="9"/>
  </w:num>
  <w:num w:numId="29" w16cid:durableId="966814852">
    <w:abstractNumId w:val="2"/>
  </w:num>
  <w:num w:numId="30" w16cid:durableId="493226703">
    <w:abstractNumId w:val="2"/>
  </w:num>
  <w:num w:numId="31" w16cid:durableId="400063555">
    <w:abstractNumId w:val="2"/>
  </w:num>
  <w:num w:numId="32" w16cid:durableId="260649276">
    <w:abstractNumId w:val="2"/>
  </w:num>
  <w:num w:numId="33" w16cid:durableId="936790180">
    <w:abstractNumId w:val="2"/>
  </w:num>
  <w:num w:numId="34" w16cid:durableId="1752698775">
    <w:abstractNumId w:val="2"/>
  </w:num>
  <w:num w:numId="35" w16cid:durableId="1896577031">
    <w:abstractNumId w:val="2"/>
  </w:num>
  <w:num w:numId="36" w16cid:durableId="1668558135">
    <w:abstractNumId w:val="2"/>
  </w:num>
  <w:num w:numId="37" w16cid:durableId="1455445533">
    <w:abstractNumId w:val="25"/>
  </w:num>
  <w:num w:numId="38" w16cid:durableId="689331923">
    <w:abstractNumId w:val="23"/>
  </w:num>
  <w:num w:numId="39" w16cid:durableId="9529030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952084763">
    <w:abstractNumId w:val="6"/>
  </w:num>
  <w:num w:numId="41" w16cid:durableId="1888027984">
    <w:abstractNumId w:val="1"/>
  </w:num>
  <w:num w:numId="42" w16cid:durableId="1433279411">
    <w:abstractNumId w:val="24"/>
  </w:num>
  <w:num w:numId="43" w16cid:durableId="755978595">
    <w:abstractNumId w:val="32"/>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2"/>
  <w:bordersDoNotSurroundHeader/>
  <w:bordersDoNotSurroundFooter/>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B6D"/>
    <w:rsid w:val="000043DB"/>
    <w:rsid w:val="00004F77"/>
    <w:rsid w:val="00004F85"/>
    <w:rsid w:val="000062D9"/>
    <w:rsid w:val="00006310"/>
    <w:rsid w:val="000067C2"/>
    <w:rsid w:val="000068B4"/>
    <w:rsid w:val="00007E00"/>
    <w:rsid w:val="0001006B"/>
    <w:rsid w:val="00010E48"/>
    <w:rsid w:val="00012FBC"/>
    <w:rsid w:val="0001383C"/>
    <w:rsid w:val="0001385B"/>
    <w:rsid w:val="0001527E"/>
    <w:rsid w:val="00015EA8"/>
    <w:rsid w:val="00017B31"/>
    <w:rsid w:val="000205D3"/>
    <w:rsid w:val="0002138C"/>
    <w:rsid w:val="000219ED"/>
    <w:rsid w:val="00022142"/>
    <w:rsid w:val="000231F4"/>
    <w:rsid w:val="000232D7"/>
    <w:rsid w:val="0002429E"/>
    <w:rsid w:val="0002457B"/>
    <w:rsid w:val="00026790"/>
    <w:rsid w:val="00026BB8"/>
    <w:rsid w:val="00027A17"/>
    <w:rsid w:val="00027D7D"/>
    <w:rsid w:val="00032B06"/>
    <w:rsid w:val="00032C70"/>
    <w:rsid w:val="00033F8D"/>
    <w:rsid w:val="00034A58"/>
    <w:rsid w:val="00034B66"/>
    <w:rsid w:val="00034C73"/>
    <w:rsid w:val="00035D69"/>
    <w:rsid w:val="00035F79"/>
    <w:rsid w:val="0003625F"/>
    <w:rsid w:val="00040EC2"/>
    <w:rsid w:val="000411D5"/>
    <w:rsid w:val="0004123E"/>
    <w:rsid w:val="0004165B"/>
    <w:rsid w:val="00041E44"/>
    <w:rsid w:val="00043A41"/>
    <w:rsid w:val="00043A56"/>
    <w:rsid w:val="00046008"/>
    <w:rsid w:val="0004654C"/>
    <w:rsid w:val="00047FCB"/>
    <w:rsid w:val="00050064"/>
    <w:rsid w:val="00050304"/>
    <w:rsid w:val="0005221B"/>
    <w:rsid w:val="000531C1"/>
    <w:rsid w:val="00053B76"/>
    <w:rsid w:val="00055F2B"/>
    <w:rsid w:val="00055F63"/>
    <w:rsid w:val="0005623C"/>
    <w:rsid w:val="000562A4"/>
    <w:rsid w:val="000564FE"/>
    <w:rsid w:val="00056758"/>
    <w:rsid w:val="00056E13"/>
    <w:rsid w:val="000612ED"/>
    <w:rsid w:val="00062D32"/>
    <w:rsid w:val="00062E4F"/>
    <w:rsid w:val="00064002"/>
    <w:rsid w:val="00064046"/>
    <w:rsid w:val="00064E85"/>
    <w:rsid w:val="0006688D"/>
    <w:rsid w:val="00067EB1"/>
    <w:rsid w:val="000707CE"/>
    <w:rsid w:val="00070A21"/>
    <w:rsid w:val="00073191"/>
    <w:rsid w:val="00074257"/>
    <w:rsid w:val="000743AD"/>
    <w:rsid w:val="00074401"/>
    <w:rsid w:val="00074E88"/>
    <w:rsid w:val="00075822"/>
    <w:rsid w:val="000759A6"/>
    <w:rsid w:val="000765E8"/>
    <w:rsid w:val="0007716F"/>
    <w:rsid w:val="00077336"/>
    <w:rsid w:val="0007798F"/>
    <w:rsid w:val="0008018C"/>
    <w:rsid w:val="00080326"/>
    <w:rsid w:val="000808F0"/>
    <w:rsid w:val="00081772"/>
    <w:rsid w:val="000831A2"/>
    <w:rsid w:val="00083816"/>
    <w:rsid w:val="0008382F"/>
    <w:rsid w:val="0008443B"/>
    <w:rsid w:val="000855A1"/>
    <w:rsid w:val="000911BD"/>
    <w:rsid w:val="000913DC"/>
    <w:rsid w:val="00091C2C"/>
    <w:rsid w:val="000931B9"/>
    <w:rsid w:val="00095787"/>
    <w:rsid w:val="00095AC9"/>
    <w:rsid w:val="00095CE2"/>
    <w:rsid w:val="00096D73"/>
    <w:rsid w:val="000A052A"/>
    <w:rsid w:val="000A064F"/>
    <w:rsid w:val="000A3F71"/>
    <w:rsid w:val="000A756E"/>
    <w:rsid w:val="000A7739"/>
    <w:rsid w:val="000B0D03"/>
    <w:rsid w:val="000B1F73"/>
    <w:rsid w:val="000B2703"/>
    <w:rsid w:val="000B29B8"/>
    <w:rsid w:val="000B361C"/>
    <w:rsid w:val="000B3880"/>
    <w:rsid w:val="000B5BAF"/>
    <w:rsid w:val="000B5C7C"/>
    <w:rsid w:val="000B5CD9"/>
    <w:rsid w:val="000B7257"/>
    <w:rsid w:val="000C07C2"/>
    <w:rsid w:val="000C30EA"/>
    <w:rsid w:val="000C3AB7"/>
    <w:rsid w:val="000C47DD"/>
    <w:rsid w:val="000C4CE6"/>
    <w:rsid w:val="000C5A65"/>
    <w:rsid w:val="000C7B05"/>
    <w:rsid w:val="000D035C"/>
    <w:rsid w:val="000D1519"/>
    <w:rsid w:val="000D19CD"/>
    <w:rsid w:val="000D19FA"/>
    <w:rsid w:val="000D300B"/>
    <w:rsid w:val="000D465A"/>
    <w:rsid w:val="000D49E7"/>
    <w:rsid w:val="000D5291"/>
    <w:rsid w:val="000D5767"/>
    <w:rsid w:val="000D5F82"/>
    <w:rsid w:val="000D7D3E"/>
    <w:rsid w:val="000E0F50"/>
    <w:rsid w:val="000E4A2B"/>
    <w:rsid w:val="000E4F1C"/>
    <w:rsid w:val="000E5674"/>
    <w:rsid w:val="000E596E"/>
    <w:rsid w:val="000E5FE7"/>
    <w:rsid w:val="000F0A07"/>
    <w:rsid w:val="000F219D"/>
    <w:rsid w:val="000F2612"/>
    <w:rsid w:val="000F315E"/>
    <w:rsid w:val="000F3E9A"/>
    <w:rsid w:val="000F5390"/>
    <w:rsid w:val="000F6252"/>
    <w:rsid w:val="001002E1"/>
    <w:rsid w:val="00100644"/>
    <w:rsid w:val="00100C09"/>
    <w:rsid w:val="0010233C"/>
    <w:rsid w:val="00102623"/>
    <w:rsid w:val="00103364"/>
    <w:rsid w:val="00104494"/>
    <w:rsid w:val="00104567"/>
    <w:rsid w:val="00104663"/>
    <w:rsid w:val="001049F3"/>
    <w:rsid w:val="001054FA"/>
    <w:rsid w:val="00105717"/>
    <w:rsid w:val="0011117C"/>
    <w:rsid w:val="00113235"/>
    <w:rsid w:val="00113346"/>
    <w:rsid w:val="001158BE"/>
    <w:rsid w:val="001161A6"/>
    <w:rsid w:val="001168ED"/>
    <w:rsid w:val="001169EB"/>
    <w:rsid w:val="00116A81"/>
    <w:rsid w:val="00121393"/>
    <w:rsid w:val="00121F5E"/>
    <w:rsid w:val="001228B8"/>
    <w:rsid w:val="00122F4C"/>
    <w:rsid w:val="00125430"/>
    <w:rsid w:val="00127000"/>
    <w:rsid w:val="00127119"/>
    <w:rsid w:val="001275FF"/>
    <w:rsid w:val="00127C81"/>
    <w:rsid w:val="00127DEE"/>
    <w:rsid w:val="00130A47"/>
    <w:rsid w:val="001311B4"/>
    <w:rsid w:val="00131516"/>
    <w:rsid w:val="00131677"/>
    <w:rsid w:val="00131B5E"/>
    <w:rsid w:val="00132CD9"/>
    <w:rsid w:val="00134539"/>
    <w:rsid w:val="00135ED9"/>
    <w:rsid w:val="00135F20"/>
    <w:rsid w:val="001360DF"/>
    <w:rsid w:val="00140AC2"/>
    <w:rsid w:val="001420CF"/>
    <w:rsid w:val="00142A37"/>
    <w:rsid w:val="001438BD"/>
    <w:rsid w:val="00145580"/>
    <w:rsid w:val="00145697"/>
    <w:rsid w:val="00146EB1"/>
    <w:rsid w:val="0014753A"/>
    <w:rsid w:val="00147E13"/>
    <w:rsid w:val="00150783"/>
    <w:rsid w:val="00150CF2"/>
    <w:rsid w:val="001510B9"/>
    <w:rsid w:val="0015445B"/>
    <w:rsid w:val="0015677A"/>
    <w:rsid w:val="00156D92"/>
    <w:rsid w:val="00157936"/>
    <w:rsid w:val="00157D29"/>
    <w:rsid w:val="001610D9"/>
    <w:rsid w:val="00161487"/>
    <w:rsid w:val="00164CF7"/>
    <w:rsid w:val="00164DD3"/>
    <w:rsid w:val="001662DD"/>
    <w:rsid w:val="00166FBD"/>
    <w:rsid w:val="001714CE"/>
    <w:rsid w:val="00171D49"/>
    <w:rsid w:val="001720C4"/>
    <w:rsid w:val="00173196"/>
    <w:rsid w:val="001748D4"/>
    <w:rsid w:val="00174F7D"/>
    <w:rsid w:val="00175FBE"/>
    <w:rsid w:val="00177DFA"/>
    <w:rsid w:val="0018087C"/>
    <w:rsid w:val="00180B6A"/>
    <w:rsid w:val="001816C1"/>
    <w:rsid w:val="00181827"/>
    <w:rsid w:val="00182481"/>
    <w:rsid w:val="001831ED"/>
    <w:rsid w:val="00184361"/>
    <w:rsid w:val="00184671"/>
    <w:rsid w:val="00184C52"/>
    <w:rsid w:val="00185735"/>
    <w:rsid w:val="00186430"/>
    <w:rsid w:val="00187056"/>
    <w:rsid w:val="00187C87"/>
    <w:rsid w:val="00187FAA"/>
    <w:rsid w:val="0019293E"/>
    <w:rsid w:val="00193848"/>
    <w:rsid w:val="00195D3F"/>
    <w:rsid w:val="00196B38"/>
    <w:rsid w:val="001A07F0"/>
    <w:rsid w:val="001A088F"/>
    <w:rsid w:val="001A0C3E"/>
    <w:rsid w:val="001A1028"/>
    <w:rsid w:val="001A14E0"/>
    <w:rsid w:val="001A15FE"/>
    <w:rsid w:val="001A2045"/>
    <w:rsid w:val="001A2093"/>
    <w:rsid w:val="001A2248"/>
    <w:rsid w:val="001A225F"/>
    <w:rsid w:val="001A4E51"/>
    <w:rsid w:val="001A50EC"/>
    <w:rsid w:val="001A5ED9"/>
    <w:rsid w:val="001A6F59"/>
    <w:rsid w:val="001A7347"/>
    <w:rsid w:val="001B0791"/>
    <w:rsid w:val="001B1DAF"/>
    <w:rsid w:val="001B2B5E"/>
    <w:rsid w:val="001B307A"/>
    <w:rsid w:val="001B3B57"/>
    <w:rsid w:val="001B783C"/>
    <w:rsid w:val="001C1E47"/>
    <w:rsid w:val="001C227A"/>
    <w:rsid w:val="001C4DDF"/>
    <w:rsid w:val="001C59CB"/>
    <w:rsid w:val="001C6E9D"/>
    <w:rsid w:val="001C7020"/>
    <w:rsid w:val="001C741B"/>
    <w:rsid w:val="001C78BE"/>
    <w:rsid w:val="001C799F"/>
    <w:rsid w:val="001C7F18"/>
    <w:rsid w:val="001D0199"/>
    <w:rsid w:val="001D0615"/>
    <w:rsid w:val="001D082E"/>
    <w:rsid w:val="001D09B2"/>
    <w:rsid w:val="001D12AE"/>
    <w:rsid w:val="001D1E19"/>
    <w:rsid w:val="001D62C5"/>
    <w:rsid w:val="001D6F4E"/>
    <w:rsid w:val="001D70C0"/>
    <w:rsid w:val="001D7E27"/>
    <w:rsid w:val="001E0E7E"/>
    <w:rsid w:val="001E1174"/>
    <w:rsid w:val="001E2019"/>
    <w:rsid w:val="001E26D3"/>
    <w:rsid w:val="001E3113"/>
    <w:rsid w:val="001E4325"/>
    <w:rsid w:val="001E5221"/>
    <w:rsid w:val="001E5EC8"/>
    <w:rsid w:val="001E6230"/>
    <w:rsid w:val="001E777E"/>
    <w:rsid w:val="001F0935"/>
    <w:rsid w:val="001F2C34"/>
    <w:rsid w:val="001F3D78"/>
    <w:rsid w:val="001F3F92"/>
    <w:rsid w:val="001F40C6"/>
    <w:rsid w:val="001F490A"/>
    <w:rsid w:val="001F4BFD"/>
    <w:rsid w:val="001F4F3E"/>
    <w:rsid w:val="001F570C"/>
    <w:rsid w:val="001F62F1"/>
    <w:rsid w:val="001F7234"/>
    <w:rsid w:val="002001C5"/>
    <w:rsid w:val="002008D2"/>
    <w:rsid w:val="00200C75"/>
    <w:rsid w:val="00200E21"/>
    <w:rsid w:val="0020115F"/>
    <w:rsid w:val="00201570"/>
    <w:rsid w:val="00201A66"/>
    <w:rsid w:val="0020200F"/>
    <w:rsid w:val="0020354E"/>
    <w:rsid w:val="00204C4E"/>
    <w:rsid w:val="002061CC"/>
    <w:rsid w:val="00207241"/>
    <w:rsid w:val="002072BE"/>
    <w:rsid w:val="002108AF"/>
    <w:rsid w:val="00210CD6"/>
    <w:rsid w:val="00212875"/>
    <w:rsid w:val="00213021"/>
    <w:rsid w:val="0021449E"/>
    <w:rsid w:val="00215326"/>
    <w:rsid w:val="00216B38"/>
    <w:rsid w:val="00216F0A"/>
    <w:rsid w:val="00217623"/>
    <w:rsid w:val="0021767A"/>
    <w:rsid w:val="00220900"/>
    <w:rsid w:val="00222F62"/>
    <w:rsid w:val="002232D9"/>
    <w:rsid w:val="00223B76"/>
    <w:rsid w:val="00223DC6"/>
    <w:rsid w:val="00224997"/>
    <w:rsid w:val="0022557B"/>
    <w:rsid w:val="00225781"/>
    <w:rsid w:val="00225C66"/>
    <w:rsid w:val="00226642"/>
    <w:rsid w:val="00226DED"/>
    <w:rsid w:val="00227822"/>
    <w:rsid w:val="002307F6"/>
    <w:rsid w:val="00230E5A"/>
    <w:rsid w:val="0023251A"/>
    <w:rsid w:val="0023267A"/>
    <w:rsid w:val="00232E0E"/>
    <w:rsid w:val="00233A56"/>
    <w:rsid w:val="002345A6"/>
    <w:rsid w:val="0023485B"/>
    <w:rsid w:val="002353BB"/>
    <w:rsid w:val="00237584"/>
    <w:rsid w:val="00237EAA"/>
    <w:rsid w:val="00240F7C"/>
    <w:rsid w:val="00242452"/>
    <w:rsid w:val="002425DC"/>
    <w:rsid w:val="0024302E"/>
    <w:rsid w:val="002447AF"/>
    <w:rsid w:val="002448CB"/>
    <w:rsid w:val="00246453"/>
    <w:rsid w:val="00246862"/>
    <w:rsid w:val="00246EA4"/>
    <w:rsid w:val="00250190"/>
    <w:rsid w:val="002501A2"/>
    <w:rsid w:val="00261684"/>
    <w:rsid w:val="002642B3"/>
    <w:rsid w:val="00264D73"/>
    <w:rsid w:val="00265AB3"/>
    <w:rsid w:val="002661D0"/>
    <w:rsid w:val="00266236"/>
    <w:rsid w:val="002662CF"/>
    <w:rsid w:val="00266B26"/>
    <w:rsid w:val="00270069"/>
    <w:rsid w:val="0027009A"/>
    <w:rsid w:val="0027103C"/>
    <w:rsid w:val="002718C6"/>
    <w:rsid w:val="00271AD4"/>
    <w:rsid w:val="00272C98"/>
    <w:rsid w:val="00274826"/>
    <w:rsid w:val="00275F1C"/>
    <w:rsid w:val="00276379"/>
    <w:rsid w:val="0027685B"/>
    <w:rsid w:val="00277306"/>
    <w:rsid w:val="002806B3"/>
    <w:rsid w:val="00280F5F"/>
    <w:rsid w:val="00283D95"/>
    <w:rsid w:val="0028419B"/>
    <w:rsid w:val="00284352"/>
    <w:rsid w:val="002856DC"/>
    <w:rsid w:val="00285D5C"/>
    <w:rsid w:val="0028606C"/>
    <w:rsid w:val="0028649D"/>
    <w:rsid w:val="002876C9"/>
    <w:rsid w:val="0029016A"/>
    <w:rsid w:val="00290959"/>
    <w:rsid w:val="002910A8"/>
    <w:rsid w:val="00291286"/>
    <w:rsid w:val="00292F40"/>
    <w:rsid w:val="002933E0"/>
    <w:rsid w:val="00293A27"/>
    <w:rsid w:val="00293CB3"/>
    <w:rsid w:val="00295C20"/>
    <w:rsid w:val="00296251"/>
    <w:rsid w:val="00296F8E"/>
    <w:rsid w:val="00297351"/>
    <w:rsid w:val="00297D53"/>
    <w:rsid w:val="00297DFC"/>
    <w:rsid w:val="002A09D3"/>
    <w:rsid w:val="002A0C29"/>
    <w:rsid w:val="002A0E25"/>
    <w:rsid w:val="002A3038"/>
    <w:rsid w:val="002A30FD"/>
    <w:rsid w:val="002A4426"/>
    <w:rsid w:val="002A52D7"/>
    <w:rsid w:val="002A60D4"/>
    <w:rsid w:val="002B1E19"/>
    <w:rsid w:val="002B1FC3"/>
    <w:rsid w:val="002B21A5"/>
    <w:rsid w:val="002B27C9"/>
    <w:rsid w:val="002B29FF"/>
    <w:rsid w:val="002B2FAE"/>
    <w:rsid w:val="002B3A81"/>
    <w:rsid w:val="002B48D5"/>
    <w:rsid w:val="002B705F"/>
    <w:rsid w:val="002B73FA"/>
    <w:rsid w:val="002C17DF"/>
    <w:rsid w:val="002C327A"/>
    <w:rsid w:val="002C3B3E"/>
    <w:rsid w:val="002C4490"/>
    <w:rsid w:val="002C4659"/>
    <w:rsid w:val="002C5F40"/>
    <w:rsid w:val="002C679E"/>
    <w:rsid w:val="002C6A21"/>
    <w:rsid w:val="002C777B"/>
    <w:rsid w:val="002D0A40"/>
    <w:rsid w:val="002D1BBF"/>
    <w:rsid w:val="002D35D9"/>
    <w:rsid w:val="002D39B7"/>
    <w:rsid w:val="002D3DBB"/>
    <w:rsid w:val="002D430A"/>
    <w:rsid w:val="002D5158"/>
    <w:rsid w:val="002D659B"/>
    <w:rsid w:val="002D6E3D"/>
    <w:rsid w:val="002E09E6"/>
    <w:rsid w:val="002E0A7C"/>
    <w:rsid w:val="002E2528"/>
    <w:rsid w:val="002E3200"/>
    <w:rsid w:val="002E3423"/>
    <w:rsid w:val="002E5B55"/>
    <w:rsid w:val="002E7CF8"/>
    <w:rsid w:val="002F1E43"/>
    <w:rsid w:val="002F2685"/>
    <w:rsid w:val="002F3EEE"/>
    <w:rsid w:val="002F43DA"/>
    <w:rsid w:val="002F64DA"/>
    <w:rsid w:val="002F6A46"/>
    <w:rsid w:val="002F6A52"/>
    <w:rsid w:val="002F728A"/>
    <w:rsid w:val="002F7A15"/>
    <w:rsid w:val="00302281"/>
    <w:rsid w:val="00303970"/>
    <w:rsid w:val="003044D4"/>
    <w:rsid w:val="00304F4B"/>
    <w:rsid w:val="00305085"/>
    <w:rsid w:val="00305535"/>
    <w:rsid w:val="0030724E"/>
    <w:rsid w:val="00307FE2"/>
    <w:rsid w:val="003102C5"/>
    <w:rsid w:val="0031094D"/>
    <w:rsid w:val="00310F32"/>
    <w:rsid w:val="00311997"/>
    <w:rsid w:val="00311D66"/>
    <w:rsid w:val="00311FBF"/>
    <w:rsid w:val="003126EE"/>
    <w:rsid w:val="00312D40"/>
    <w:rsid w:val="0031620E"/>
    <w:rsid w:val="00316805"/>
    <w:rsid w:val="00316CDB"/>
    <w:rsid w:val="00317128"/>
    <w:rsid w:val="003173B5"/>
    <w:rsid w:val="00317569"/>
    <w:rsid w:val="00320C4F"/>
    <w:rsid w:val="00321A0E"/>
    <w:rsid w:val="00321BFD"/>
    <w:rsid w:val="00321E4D"/>
    <w:rsid w:val="00323052"/>
    <w:rsid w:val="00323392"/>
    <w:rsid w:val="003238DA"/>
    <w:rsid w:val="003245E8"/>
    <w:rsid w:val="003246B3"/>
    <w:rsid w:val="0032564B"/>
    <w:rsid w:val="00326387"/>
    <w:rsid w:val="003276EA"/>
    <w:rsid w:val="0033002A"/>
    <w:rsid w:val="003301BB"/>
    <w:rsid w:val="00330A25"/>
    <w:rsid w:val="003311B8"/>
    <w:rsid w:val="00332322"/>
    <w:rsid w:val="00332885"/>
    <w:rsid w:val="00333629"/>
    <w:rsid w:val="00334EB1"/>
    <w:rsid w:val="00336047"/>
    <w:rsid w:val="00336F20"/>
    <w:rsid w:val="00337D70"/>
    <w:rsid w:val="0034060F"/>
    <w:rsid w:val="003410A8"/>
    <w:rsid w:val="00341CBE"/>
    <w:rsid w:val="00341F2E"/>
    <w:rsid w:val="00342C28"/>
    <w:rsid w:val="00343735"/>
    <w:rsid w:val="00343D48"/>
    <w:rsid w:val="00343EBB"/>
    <w:rsid w:val="00345130"/>
    <w:rsid w:val="003457FC"/>
    <w:rsid w:val="0034582F"/>
    <w:rsid w:val="003461DA"/>
    <w:rsid w:val="00347753"/>
    <w:rsid w:val="00352ADE"/>
    <w:rsid w:val="00353EF1"/>
    <w:rsid w:val="00354798"/>
    <w:rsid w:val="00354956"/>
    <w:rsid w:val="00355954"/>
    <w:rsid w:val="00356B5B"/>
    <w:rsid w:val="00360467"/>
    <w:rsid w:val="00360521"/>
    <w:rsid w:val="00360626"/>
    <w:rsid w:val="0036136C"/>
    <w:rsid w:val="00361911"/>
    <w:rsid w:val="00361E01"/>
    <w:rsid w:val="0036282A"/>
    <w:rsid w:val="00362A79"/>
    <w:rsid w:val="003631EB"/>
    <w:rsid w:val="00363B67"/>
    <w:rsid w:val="00365062"/>
    <w:rsid w:val="00365AC4"/>
    <w:rsid w:val="00365EAB"/>
    <w:rsid w:val="00367806"/>
    <w:rsid w:val="00371111"/>
    <w:rsid w:val="00371446"/>
    <w:rsid w:val="0037328E"/>
    <w:rsid w:val="0037351E"/>
    <w:rsid w:val="00373586"/>
    <w:rsid w:val="0037384B"/>
    <w:rsid w:val="00373F98"/>
    <w:rsid w:val="00374CD8"/>
    <w:rsid w:val="00374EA7"/>
    <w:rsid w:val="00375266"/>
    <w:rsid w:val="00375B99"/>
    <w:rsid w:val="003761FB"/>
    <w:rsid w:val="003766E6"/>
    <w:rsid w:val="00376BD3"/>
    <w:rsid w:val="00377052"/>
    <w:rsid w:val="00377FB0"/>
    <w:rsid w:val="0038096F"/>
    <w:rsid w:val="0038098C"/>
    <w:rsid w:val="00380A0F"/>
    <w:rsid w:val="003811E5"/>
    <w:rsid w:val="00381711"/>
    <w:rsid w:val="00383182"/>
    <w:rsid w:val="0038352A"/>
    <w:rsid w:val="0038377A"/>
    <w:rsid w:val="0038392B"/>
    <w:rsid w:val="00383F0C"/>
    <w:rsid w:val="0038439F"/>
    <w:rsid w:val="00385DD3"/>
    <w:rsid w:val="003861C4"/>
    <w:rsid w:val="003870B6"/>
    <w:rsid w:val="0039144B"/>
    <w:rsid w:val="003925D2"/>
    <w:rsid w:val="0039289F"/>
    <w:rsid w:val="00392A49"/>
    <w:rsid w:val="00393371"/>
    <w:rsid w:val="00393CB3"/>
    <w:rsid w:val="00395F05"/>
    <w:rsid w:val="00396573"/>
    <w:rsid w:val="00397842"/>
    <w:rsid w:val="003A05C0"/>
    <w:rsid w:val="003A06D9"/>
    <w:rsid w:val="003A0BB0"/>
    <w:rsid w:val="003A116B"/>
    <w:rsid w:val="003A25EC"/>
    <w:rsid w:val="003A30E4"/>
    <w:rsid w:val="003A475D"/>
    <w:rsid w:val="003A47FC"/>
    <w:rsid w:val="003A5E0B"/>
    <w:rsid w:val="003A6C96"/>
    <w:rsid w:val="003A6E96"/>
    <w:rsid w:val="003B0051"/>
    <w:rsid w:val="003B298B"/>
    <w:rsid w:val="003B37B5"/>
    <w:rsid w:val="003B3A7B"/>
    <w:rsid w:val="003B3FC7"/>
    <w:rsid w:val="003B4407"/>
    <w:rsid w:val="003B4596"/>
    <w:rsid w:val="003B45A1"/>
    <w:rsid w:val="003B4A14"/>
    <w:rsid w:val="003B51C5"/>
    <w:rsid w:val="003B6091"/>
    <w:rsid w:val="003B6AAD"/>
    <w:rsid w:val="003B7D3A"/>
    <w:rsid w:val="003C09AE"/>
    <w:rsid w:val="003C14B0"/>
    <w:rsid w:val="003C4B87"/>
    <w:rsid w:val="003C4CFD"/>
    <w:rsid w:val="003C65D2"/>
    <w:rsid w:val="003C6F72"/>
    <w:rsid w:val="003C71E6"/>
    <w:rsid w:val="003C7A02"/>
    <w:rsid w:val="003D09D1"/>
    <w:rsid w:val="003D43B2"/>
    <w:rsid w:val="003D4643"/>
    <w:rsid w:val="003D4D8D"/>
    <w:rsid w:val="003D5447"/>
    <w:rsid w:val="003D6320"/>
    <w:rsid w:val="003D7311"/>
    <w:rsid w:val="003E138E"/>
    <w:rsid w:val="003E2116"/>
    <w:rsid w:val="003E30C7"/>
    <w:rsid w:val="003E4688"/>
    <w:rsid w:val="003E4A07"/>
    <w:rsid w:val="003E5FE6"/>
    <w:rsid w:val="003E60B5"/>
    <w:rsid w:val="003E6CB1"/>
    <w:rsid w:val="003E6EA3"/>
    <w:rsid w:val="003E6FA7"/>
    <w:rsid w:val="003E74F7"/>
    <w:rsid w:val="003E765F"/>
    <w:rsid w:val="003F0277"/>
    <w:rsid w:val="003F09F0"/>
    <w:rsid w:val="003F1B33"/>
    <w:rsid w:val="003F228C"/>
    <w:rsid w:val="003F2CDF"/>
    <w:rsid w:val="003F2F71"/>
    <w:rsid w:val="003F38E9"/>
    <w:rsid w:val="003F3B3B"/>
    <w:rsid w:val="003F52C1"/>
    <w:rsid w:val="003F5379"/>
    <w:rsid w:val="003F5662"/>
    <w:rsid w:val="00400CCD"/>
    <w:rsid w:val="00400FC0"/>
    <w:rsid w:val="00401053"/>
    <w:rsid w:val="00401711"/>
    <w:rsid w:val="004019D0"/>
    <w:rsid w:val="00401B8C"/>
    <w:rsid w:val="004029BB"/>
    <w:rsid w:val="00403566"/>
    <w:rsid w:val="004039DA"/>
    <w:rsid w:val="00405591"/>
    <w:rsid w:val="00405783"/>
    <w:rsid w:val="00407255"/>
    <w:rsid w:val="004114C4"/>
    <w:rsid w:val="00412DAA"/>
    <w:rsid w:val="004132C8"/>
    <w:rsid w:val="004133CE"/>
    <w:rsid w:val="00415148"/>
    <w:rsid w:val="00415EEF"/>
    <w:rsid w:val="00416759"/>
    <w:rsid w:val="00417784"/>
    <w:rsid w:val="004211D3"/>
    <w:rsid w:val="0042198B"/>
    <w:rsid w:val="00421E88"/>
    <w:rsid w:val="00424078"/>
    <w:rsid w:val="0042549E"/>
    <w:rsid w:val="00425BC8"/>
    <w:rsid w:val="00425F31"/>
    <w:rsid w:val="004264E4"/>
    <w:rsid w:val="00426C31"/>
    <w:rsid w:val="00427079"/>
    <w:rsid w:val="0042738B"/>
    <w:rsid w:val="00427429"/>
    <w:rsid w:val="004275C4"/>
    <w:rsid w:val="00427D35"/>
    <w:rsid w:val="00430D21"/>
    <w:rsid w:val="004312D4"/>
    <w:rsid w:val="00432090"/>
    <w:rsid w:val="0043289B"/>
    <w:rsid w:val="00432AC0"/>
    <w:rsid w:val="00432EAF"/>
    <w:rsid w:val="0043417A"/>
    <w:rsid w:val="00434A14"/>
    <w:rsid w:val="00434CFC"/>
    <w:rsid w:val="004357E0"/>
    <w:rsid w:val="0043671B"/>
    <w:rsid w:val="0044046D"/>
    <w:rsid w:val="0044064D"/>
    <w:rsid w:val="0044076D"/>
    <w:rsid w:val="00440CD3"/>
    <w:rsid w:val="00440CFE"/>
    <w:rsid w:val="00440DF0"/>
    <w:rsid w:val="00441013"/>
    <w:rsid w:val="004421B2"/>
    <w:rsid w:val="00442968"/>
    <w:rsid w:val="00442CA6"/>
    <w:rsid w:val="004438A8"/>
    <w:rsid w:val="00443D64"/>
    <w:rsid w:val="0044492D"/>
    <w:rsid w:val="004475D1"/>
    <w:rsid w:val="00450C31"/>
    <w:rsid w:val="004514E7"/>
    <w:rsid w:val="00453442"/>
    <w:rsid w:val="004535BF"/>
    <w:rsid w:val="00453CD1"/>
    <w:rsid w:val="0045426C"/>
    <w:rsid w:val="00455361"/>
    <w:rsid w:val="0045587C"/>
    <w:rsid w:val="00455D20"/>
    <w:rsid w:val="00457533"/>
    <w:rsid w:val="00457853"/>
    <w:rsid w:val="00457F07"/>
    <w:rsid w:val="004605D2"/>
    <w:rsid w:val="00460869"/>
    <w:rsid w:val="00460C10"/>
    <w:rsid w:val="004612E0"/>
    <w:rsid w:val="004618BB"/>
    <w:rsid w:val="004629A2"/>
    <w:rsid w:val="004642FB"/>
    <w:rsid w:val="00464B24"/>
    <w:rsid w:val="00464BA8"/>
    <w:rsid w:val="004665B7"/>
    <w:rsid w:val="00466AB3"/>
    <w:rsid w:val="00467789"/>
    <w:rsid w:val="00467E9B"/>
    <w:rsid w:val="0047600D"/>
    <w:rsid w:val="0047741C"/>
    <w:rsid w:val="00477B91"/>
    <w:rsid w:val="00481F43"/>
    <w:rsid w:val="00482027"/>
    <w:rsid w:val="00482268"/>
    <w:rsid w:val="0048304D"/>
    <w:rsid w:val="0048481C"/>
    <w:rsid w:val="00485474"/>
    <w:rsid w:val="0049000B"/>
    <w:rsid w:val="0049034E"/>
    <w:rsid w:val="00490F3B"/>
    <w:rsid w:val="00491647"/>
    <w:rsid w:val="0049181F"/>
    <w:rsid w:val="00491B9E"/>
    <w:rsid w:val="0049280C"/>
    <w:rsid w:val="00492898"/>
    <w:rsid w:val="00493F16"/>
    <w:rsid w:val="00494023"/>
    <w:rsid w:val="004958E6"/>
    <w:rsid w:val="00495E03"/>
    <w:rsid w:val="00496575"/>
    <w:rsid w:val="00496C94"/>
    <w:rsid w:val="00496D3A"/>
    <w:rsid w:val="00496ECE"/>
    <w:rsid w:val="00496F75"/>
    <w:rsid w:val="00497525"/>
    <w:rsid w:val="004A041D"/>
    <w:rsid w:val="004A0D2B"/>
    <w:rsid w:val="004A1293"/>
    <w:rsid w:val="004A18F4"/>
    <w:rsid w:val="004A2F76"/>
    <w:rsid w:val="004A404D"/>
    <w:rsid w:val="004A5151"/>
    <w:rsid w:val="004A591B"/>
    <w:rsid w:val="004A5980"/>
    <w:rsid w:val="004A5EE0"/>
    <w:rsid w:val="004A620A"/>
    <w:rsid w:val="004A6EF2"/>
    <w:rsid w:val="004B03D5"/>
    <w:rsid w:val="004B1D5B"/>
    <w:rsid w:val="004B2297"/>
    <w:rsid w:val="004B4928"/>
    <w:rsid w:val="004B66C2"/>
    <w:rsid w:val="004B6D98"/>
    <w:rsid w:val="004B7344"/>
    <w:rsid w:val="004B7B41"/>
    <w:rsid w:val="004C029E"/>
    <w:rsid w:val="004C15DD"/>
    <w:rsid w:val="004C25C5"/>
    <w:rsid w:val="004C324F"/>
    <w:rsid w:val="004C3E09"/>
    <w:rsid w:val="004C477B"/>
    <w:rsid w:val="004C594C"/>
    <w:rsid w:val="004C6D24"/>
    <w:rsid w:val="004C7025"/>
    <w:rsid w:val="004C756A"/>
    <w:rsid w:val="004C7961"/>
    <w:rsid w:val="004D06FE"/>
    <w:rsid w:val="004D09F3"/>
    <w:rsid w:val="004D1C84"/>
    <w:rsid w:val="004D23CD"/>
    <w:rsid w:val="004D24E4"/>
    <w:rsid w:val="004D2D22"/>
    <w:rsid w:val="004D5D62"/>
    <w:rsid w:val="004D6588"/>
    <w:rsid w:val="004D6E23"/>
    <w:rsid w:val="004D7404"/>
    <w:rsid w:val="004D7A35"/>
    <w:rsid w:val="004E27AC"/>
    <w:rsid w:val="004E33E4"/>
    <w:rsid w:val="004E34CC"/>
    <w:rsid w:val="004E611D"/>
    <w:rsid w:val="004E6AB4"/>
    <w:rsid w:val="004F1469"/>
    <w:rsid w:val="004F2442"/>
    <w:rsid w:val="004F253E"/>
    <w:rsid w:val="004F52CD"/>
    <w:rsid w:val="004F5FE7"/>
    <w:rsid w:val="004F6481"/>
    <w:rsid w:val="004F6D45"/>
    <w:rsid w:val="004F7A1A"/>
    <w:rsid w:val="005003F0"/>
    <w:rsid w:val="00500EEE"/>
    <w:rsid w:val="00501B4C"/>
    <w:rsid w:val="005039FE"/>
    <w:rsid w:val="005044C4"/>
    <w:rsid w:val="0050540E"/>
    <w:rsid w:val="00505D2D"/>
    <w:rsid w:val="0050688A"/>
    <w:rsid w:val="005106BC"/>
    <w:rsid w:val="00511FFC"/>
    <w:rsid w:val="00512071"/>
    <w:rsid w:val="00512688"/>
    <w:rsid w:val="005129EA"/>
    <w:rsid w:val="00513611"/>
    <w:rsid w:val="00513843"/>
    <w:rsid w:val="0051408C"/>
    <w:rsid w:val="0051619D"/>
    <w:rsid w:val="005161FB"/>
    <w:rsid w:val="00516D7A"/>
    <w:rsid w:val="0051703F"/>
    <w:rsid w:val="00520499"/>
    <w:rsid w:val="0052184B"/>
    <w:rsid w:val="00522676"/>
    <w:rsid w:val="005227CE"/>
    <w:rsid w:val="0052377F"/>
    <w:rsid w:val="005239A6"/>
    <w:rsid w:val="00523B29"/>
    <w:rsid w:val="0052451B"/>
    <w:rsid w:val="00524E4B"/>
    <w:rsid w:val="00527743"/>
    <w:rsid w:val="0053013A"/>
    <w:rsid w:val="00530EE7"/>
    <w:rsid w:val="00532592"/>
    <w:rsid w:val="00532619"/>
    <w:rsid w:val="00532F31"/>
    <w:rsid w:val="0053504A"/>
    <w:rsid w:val="00535C5C"/>
    <w:rsid w:val="00536369"/>
    <w:rsid w:val="005369BF"/>
    <w:rsid w:val="00536EEA"/>
    <w:rsid w:val="0053718F"/>
    <w:rsid w:val="00541000"/>
    <w:rsid w:val="0054181C"/>
    <w:rsid w:val="00543A7D"/>
    <w:rsid w:val="00544112"/>
    <w:rsid w:val="00544165"/>
    <w:rsid w:val="00545BE2"/>
    <w:rsid w:val="0054726C"/>
    <w:rsid w:val="005508A8"/>
    <w:rsid w:val="00551396"/>
    <w:rsid w:val="00552193"/>
    <w:rsid w:val="0055431B"/>
    <w:rsid w:val="0055510D"/>
    <w:rsid w:val="005558CC"/>
    <w:rsid w:val="00556002"/>
    <w:rsid w:val="005567E8"/>
    <w:rsid w:val="00557334"/>
    <w:rsid w:val="005575CE"/>
    <w:rsid w:val="00557AE5"/>
    <w:rsid w:val="00557DA3"/>
    <w:rsid w:val="005601F5"/>
    <w:rsid w:val="005635D8"/>
    <w:rsid w:val="00564D8E"/>
    <w:rsid w:val="00564F93"/>
    <w:rsid w:val="00565D40"/>
    <w:rsid w:val="00566E14"/>
    <w:rsid w:val="005673F9"/>
    <w:rsid w:val="00570685"/>
    <w:rsid w:val="00570708"/>
    <w:rsid w:val="00570CE1"/>
    <w:rsid w:val="005710E1"/>
    <w:rsid w:val="00573BBB"/>
    <w:rsid w:val="00574348"/>
    <w:rsid w:val="00574BF0"/>
    <w:rsid w:val="005758D7"/>
    <w:rsid w:val="005763F0"/>
    <w:rsid w:val="005766C5"/>
    <w:rsid w:val="00576BD6"/>
    <w:rsid w:val="00577204"/>
    <w:rsid w:val="00580DBD"/>
    <w:rsid w:val="00581774"/>
    <w:rsid w:val="005819E0"/>
    <w:rsid w:val="00582464"/>
    <w:rsid w:val="0058252C"/>
    <w:rsid w:val="00582DD0"/>
    <w:rsid w:val="00582EAA"/>
    <w:rsid w:val="00583447"/>
    <w:rsid w:val="00583A18"/>
    <w:rsid w:val="00584484"/>
    <w:rsid w:val="00584601"/>
    <w:rsid w:val="00585DBE"/>
    <w:rsid w:val="00585EC1"/>
    <w:rsid w:val="00586406"/>
    <w:rsid w:val="00586CC4"/>
    <w:rsid w:val="00587557"/>
    <w:rsid w:val="005907D5"/>
    <w:rsid w:val="005910DB"/>
    <w:rsid w:val="00591CD0"/>
    <w:rsid w:val="00592006"/>
    <w:rsid w:val="005932DB"/>
    <w:rsid w:val="00593A4B"/>
    <w:rsid w:val="00594B21"/>
    <w:rsid w:val="00595814"/>
    <w:rsid w:val="005959C0"/>
    <w:rsid w:val="00596802"/>
    <w:rsid w:val="005A076D"/>
    <w:rsid w:val="005A0ABA"/>
    <w:rsid w:val="005A0BAD"/>
    <w:rsid w:val="005A2485"/>
    <w:rsid w:val="005A3085"/>
    <w:rsid w:val="005A3AE0"/>
    <w:rsid w:val="005A3BB9"/>
    <w:rsid w:val="005A40BA"/>
    <w:rsid w:val="005A4524"/>
    <w:rsid w:val="005A4BC6"/>
    <w:rsid w:val="005A5E4A"/>
    <w:rsid w:val="005A7D6D"/>
    <w:rsid w:val="005B098A"/>
    <w:rsid w:val="005B0AFE"/>
    <w:rsid w:val="005B104A"/>
    <w:rsid w:val="005B211B"/>
    <w:rsid w:val="005B21B9"/>
    <w:rsid w:val="005B2473"/>
    <w:rsid w:val="005B254F"/>
    <w:rsid w:val="005B257A"/>
    <w:rsid w:val="005B3B9E"/>
    <w:rsid w:val="005B468B"/>
    <w:rsid w:val="005B512A"/>
    <w:rsid w:val="005B53DF"/>
    <w:rsid w:val="005B5CA7"/>
    <w:rsid w:val="005B62CB"/>
    <w:rsid w:val="005B6863"/>
    <w:rsid w:val="005B7CD2"/>
    <w:rsid w:val="005B7D42"/>
    <w:rsid w:val="005C1730"/>
    <w:rsid w:val="005C2C31"/>
    <w:rsid w:val="005C3150"/>
    <w:rsid w:val="005C496F"/>
    <w:rsid w:val="005C4ED9"/>
    <w:rsid w:val="005C50A9"/>
    <w:rsid w:val="005C55C9"/>
    <w:rsid w:val="005C670B"/>
    <w:rsid w:val="005C6880"/>
    <w:rsid w:val="005C76C9"/>
    <w:rsid w:val="005C7D92"/>
    <w:rsid w:val="005D2CDB"/>
    <w:rsid w:val="005D3889"/>
    <w:rsid w:val="005D49B4"/>
    <w:rsid w:val="005D58FE"/>
    <w:rsid w:val="005E04A4"/>
    <w:rsid w:val="005E06C3"/>
    <w:rsid w:val="005E0F23"/>
    <w:rsid w:val="005E14CF"/>
    <w:rsid w:val="005E1DEA"/>
    <w:rsid w:val="005E1E91"/>
    <w:rsid w:val="005E2F2C"/>
    <w:rsid w:val="005E4577"/>
    <w:rsid w:val="005E4CFC"/>
    <w:rsid w:val="005E6172"/>
    <w:rsid w:val="005E6BC3"/>
    <w:rsid w:val="005E6CCF"/>
    <w:rsid w:val="005F100D"/>
    <w:rsid w:val="005F2841"/>
    <w:rsid w:val="005F487A"/>
    <w:rsid w:val="005F5C3E"/>
    <w:rsid w:val="005F61A4"/>
    <w:rsid w:val="005F6723"/>
    <w:rsid w:val="005F673A"/>
    <w:rsid w:val="005F79E5"/>
    <w:rsid w:val="00600731"/>
    <w:rsid w:val="00602F82"/>
    <w:rsid w:val="00603A92"/>
    <w:rsid w:val="00603FF7"/>
    <w:rsid w:val="00604F7A"/>
    <w:rsid w:val="00606588"/>
    <w:rsid w:val="00606C99"/>
    <w:rsid w:val="0061099F"/>
    <w:rsid w:val="00611733"/>
    <w:rsid w:val="00611A7F"/>
    <w:rsid w:val="00611E81"/>
    <w:rsid w:val="00612636"/>
    <w:rsid w:val="00613B39"/>
    <w:rsid w:val="00613D91"/>
    <w:rsid w:val="00613EF5"/>
    <w:rsid w:val="00614850"/>
    <w:rsid w:val="006156AF"/>
    <w:rsid w:val="00615AB9"/>
    <w:rsid w:val="0061607A"/>
    <w:rsid w:val="00621371"/>
    <w:rsid w:val="0062143E"/>
    <w:rsid w:val="00621766"/>
    <w:rsid w:val="00622BD7"/>
    <w:rsid w:val="00622E9C"/>
    <w:rsid w:val="0062383E"/>
    <w:rsid w:val="0062453E"/>
    <w:rsid w:val="00625D96"/>
    <w:rsid w:val="006260C3"/>
    <w:rsid w:val="00627E73"/>
    <w:rsid w:val="00630C61"/>
    <w:rsid w:val="00631A4F"/>
    <w:rsid w:val="00632204"/>
    <w:rsid w:val="0063240C"/>
    <w:rsid w:val="00633BC4"/>
    <w:rsid w:val="006344F5"/>
    <w:rsid w:val="00636B2A"/>
    <w:rsid w:val="00640485"/>
    <w:rsid w:val="00641FEC"/>
    <w:rsid w:val="00643891"/>
    <w:rsid w:val="0064433F"/>
    <w:rsid w:val="006449E6"/>
    <w:rsid w:val="00644DCE"/>
    <w:rsid w:val="00645E14"/>
    <w:rsid w:val="00650453"/>
    <w:rsid w:val="006508F4"/>
    <w:rsid w:val="00650DF5"/>
    <w:rsid w:val="00651A5A"/>
    <w:rsid w:val="00651C67"/>
    <w:rsid w:val="006523B7"/>
    <w:rsid w:val="00652B56"/>
    <w:rsid w:val="00652BB6"/>
    <w:rsid w:val="00652D28"/>
    <w:rsid w:val="006530D2"/>
    <w:rsid w:val="006531F9"/>
    <w:rsid w:val="0065388C"/>
    <w:rsid w:val="00653899"/>
    <w:rsid w:val="00654960"/>
    <w:rsid w:val="00655A56"/>
    <w:rsid w:val="00655C63"/>
    <w:rsid w:val="006560D3"/>
    <w:rsid w:val="00656B32"/>
    <w:rsid w:val="00656BDE"/>
    <w:rsid w:val="00656C79"/>
    <w:rsid w:val="00660DBA"/>
    <w:rsid w:val="00660ECD"/>
    <w:rsid w:val="0066149F"/>
    <w:rsid w:val="0066196E"/>
    <w:rsid w:val="00661F9D"/>
    <w:rsid w:val="00663B74"/>
    <w:rsid w:val="00663C6F"/>
    <w:rsid w:val="00664A38"/>
    <w:rsid w:val="00665A46"/>
    <w:rsid w:val="00666346"/>
    <w:rsid w:val="0067045D"/>
    <w:rsid w:val="0067097A"/>
    <w:rsid w:val="00671233"/>
    <w:rsid w:val="00671259"/>
    <w:rsid w:val="00671612"/>
    <w:rsid w:val="0067184C"/>
    <w:rsid w:val="006719E9"/>
    <w:rsid w:val="00675ED8"/>
    <w:rsid w:val="00676F0E"/>
    <w:rsid w:val="00680DD8"/>
    <w:rsid w:val="006813CF"/>
    <w:rsid w:val="006823D9"/>
    <w:rsid w:val="00682952"/>
    <w:rsid w:val="00684255"/>
    <w:rsid w:val="00684ECB"/>
    <w:rsid w:val="00685F2C"/>
    <w:rsid w:val="006867AD"/>
    <w:rsid w:val="00687AE6"/>
    <w:rsid w:val="00687D9F"/>
    <w:rsid w:val="006909E6"/>
    <w:rsid w:val="00691E2C"/>
    <w:rsid w:val="00692170"/>
    <w:rsid w:val="006924E9"/>
    <w:rsid w:val="0069338B"/>
    <w:rsid w:val="00693C09"/>
    <w:rsid w:val="00693D45"/>
    <w:rsid w:val="00695F8C"/>
    <w:rsid w:val="006960A4"/>
    <w:rsid w:val="00696B26"/>
    <w:rsid w:val="00696EFD"/>
    <w:rsid w:val="006978EF"/>
    <w:rsid w:val="006A08DC"/>
    <w:rsid w:val="006A1B1E"/>
    <w:rsid w:val="006A241E"/>
    <w:rsid w:val="006A433F"/>
    <w:rsid w:val="006A4400"/>
    <w:rsid w:val="006A56C3"/>
    <w:rsid w:val="006A7A35"/>
    <w:rsid w:val="006B0310"/>
    <w:rsid w:val="006B245B"/>
    <w:rsid w:val="006B2B7D"/>
    <w:rsid w:val="006B33F3"/>
    <w:rsid w:val="006B3705"/>
    <w:rsid w:val="006B6AEF"/>
    <w:rsid w:val="006B6C1F"/>
    <w:rsid w:val="006B70F4"/>
    <w:rsid w:val="006B7B88"/>
    <w:rsid w:val="006C00BF"/>
    <w:rsid w:val="006C0947"/>
    <w:rsid w:val="006C274E"/>
    <w:rsid w:val="006C369A"/>
    <w:rsid w:val="006C38A5"/>
    <w:rsid w:val="006C413C"/>
    <w:rsid w:val="006C48B4"/>
    <w:rsid w:val="006C4B5B"/>
    <w:rsid w:val="006C4D71"/>
    <w:rsid w:val="006C6A70"/>
    <w:rsid w:val="006D0690"/>
    <w:rsid w:val="006D09F8"/>
    <w:rsid w:val="006D0B0B"/>
    <w:rsid w:val="006D1208"/>
    <w:rsid w:val="006D1566"/>
    <w:rsid w:val="006D16D7"/>
    <w:rsid w:val="006D1861"/>
    <w:rsid w:val="006D22EF"/>
    <w:rsid w:val="006D44F5"/>
    <w:rsid w:val="006D45B3"/>
    <w:rsid w:val="006D594F"/>
    <w:rsid w:val="006D764D"/>
    <w:rsid w:val="006D77A2"/>
    <w:rsid w:val="006D7E51"/>
    <w:rsid w:val="006E1FFF"/>
    <w:rsid w:val="006E2777"/>
    <w:rsid w:val="006E27C5"/>
    <w:rsid w:val="006E4BAC"/>
    <w:rsid w:val="006E4C63"/>
    <w:rsid w:val="006E52FF"/>
    <w:rsid w:val="006E5AC9"/>
    <w:rsid w:val="006E6983"/>
    <w:rsid w:val="006E69F9"/>
    <w:rsid w:val="006E6C95"/>
    <w:rsid w:val="006E7359"/>
    <w:rsid w:val="006E74BE"/>
    <w:rsid w:val="006E7D06"/>
    <w:rsid w:val="006F16B7"/>
    <w:rsid w:val="006F2625"/>
    <w:rsid w:val="006F2DC3"/>
    <w:rsid w:val="006F31A5"/>
    <w:rsid w:val="006F3B75"/>
    <w:rsid w:val="006F45AB"/>
    <w:rsid w:val="006F4634"/>
    <w:rsid w:val="006F56D1"/>
    <w:rsid w:val="006F5DEE"/>
    <w:rsid w:val="006F66A5"/>
    <w:rsid w:val="00700C13"/>
    <w:rsid w:val="00700F74"/>
    <w:rsid w:val="007018C7"/>
    <w:rsid w:val="00701920"/>
    <w:rsid w:val="007025DB"/>
    <w:rsid w:val="00702C47"/>
    <w:rsid w:val="00702FD3"/>
    <w:rsid w:val="00703427"/>
    <w:rsid w:val="007056C8"/>
    <w:rsid w:val="00705C5A"/>
    <w:rsid w:val="007063CE"/>
    <w:rsid w:val="007064B4"/>
    <w:rsid w:val="0071376F"/>
    <w:rsid w:val="00713D41"/>
    <w:rsid w:val="00714B99"/>
    <w:rsid w:val="00714F01"/>
    <w:rsid w:val="0071509D"/>
    <w:rsid w:val="007153A0"/>
    <w:rsid w:val="007166CE"/>
    <w:rsid w:val="00717395"/>
    <w:rsid w:val="007177E6"/>
    <w:rsid w:val="00721BF6"/>
    <w:rsid w:val="00721E31"/>
    <w:rsid w:val="00721E78"/>
    <w:rsid w:val="0072232C"/>
    <w:rsid w:val="007231A8"/>
    <w:rsid w:val="007233A6"/>
    <w:rsid w:val="007237A2"/>
    <w:rsid w:val="00723801"/>
    <w:rsid w:val="00724932"/>
    <w:rsid w:val="00724C32"/>
    <w:rsid w:val="007267C6"/>
    <w:rsid w:val="00726ED5"/>
    <w:rsid w:val="00727815"/>
    <w:rsid w:val="00727B16"/>
    <w:rsid w:val="00730CC0"/>
    <w:rsid w:val="00730DB0"/>
    <w:rsid w:val="00730EB7"/>
    <w:rsid w:val="00731142"/>
    <w:rsid w:val="007321BD"/>
    <w:rsid w:val="00732EC6"/>
    <w:rsid w:val="00733ED6"/>
    <w:rsid w:val="00734248"/>
    <w:rsid w:val="00734AD6"/>
    <w:rsid w:val="00736D15"/>
    <w:rsid w:val="007413BE"/>
    <w:rsid w:val="007416EF"/>
    <w:rsid w:val="00741F40"/>
    <w:rsid w:val="00741FD0"/>
    <w:rsid w:val="0074275C"/>
    <w:rsid w:val="007444F7"/>
    <w:rsid w:val="0074495E"/>
    <w:rsid w:val="007449FE"/>
    <w:rsid w:val="00744B6A"/>
    <w:rsid w:val="00744E57"/>
    <w:rsid w:val="00745127"/>
    <w:rsid w:val="007452BA"/>
    <w:rsid w:val="00746794"/>
    <w:rsid w:val="00746F16"/>
    <w:rsid w:val="00747643"/>
    <w:rsid w:val="00747A03"/>
    <w:rsid w:val="007503FF"/>
    <w:rsid w:val="0075236B"/>
    <w:rsid w:val="007532B4"/>
    <w:rsid w:val="00753B59"/>
    <w:rsid w:val="00753C2C"/>
    <w:rsid w:val="00754268"/>
    <w:rsid w:val="00754B09"/>
    <w:rsid w:val="00755112"/>
    <w:rsid w:val="00756081"/>
    <w:rsid w:val="007564E8"/>
    <w:rsid w:val="007572C1"/>
    <w:rsid w:val="0075740E"/>
    <w:rsid w:val="00757C2E"/>
    <w:rsid w:val="00757CB4"/>
    <w:rsid w:val="00760EC4"/>
    <w:rsid w:val="007611D5"/>
    <w:rsid w:val="007611DF"/>
    <w:rsid w:val="0076126F"/>
    <w:rsid w:val="007612B6"/>
    <w:rsid w:val="00761993"/>
    <w:rsid w:val="0076215F"/>
    <w:rsid w:val="007621DF"/>
    <w:rsid w:val="00762682"/>
    <w:rsid w:val="00763FD8"/>
    <w:rsid w:val="007645D9"/>
    <w:rsid w:val="00764C37"/>
    <w:rsid w:val="00764F7D"/>
    <w:rsid w:val="00766121"/>
    <w:rsid w:val="007667BC"/>
    <w:rsid w:val="00767271"/>
    <w:rsid w:val="007674CE"/>
    <w:rsid w:val="00767999"/>
    <w:rsid w:val="00770A1E"/>
    <w:rsid w:val="0077146E"/>
    <w:rsid w:val="00771627"/>
    <w:rsid w:val="007738E8"/>
    <w:rsid w:val="007769F4"/>
    <w:rsid w:val="0077713C"/>
    <w:rsid w:val="007772CC"/>
    <w:rsid w:val="00777453"/>
    <w:rsid w:val="00777476"/>
    <w:rsid w:val="00777818"/>
    <w:rsid w:val="00777ADE"/>
    <w:rsid w:val="00777BFF"/>
    <w:rsid w:val="00780160"/>
    <w:rsid w:val="00780B39"/>
    <w:rsid w:val="00780C9A"/>
    <w:rsid w:val="00780C9D"/>
    <w:rsid w:val="00781CEE"/>
    <w:rsid w:val="00782589"/>
    <w:rsid w:val="00783CAB"/>
    <w:rsid w:val="00784A92"/>
    <w:rsid w:val="00784DE1"/>
    <w:rsid w:val="0078752B"/>
    <w:rsid w:val="00787569"/>
    <w:rsid w:val="00787888"/>
    <w:rsid w:val="00787A83"/>
    <w:rsid w:val="0079001D"/>
    <w:rsid w:val="00791819"/>
    <w:rsid w:val="007918FC"/>
    <w:rsid w:val="00792366"/>
    <w:rsid w:val="00792540"/>
    <w:rsid w:val="00792C07"/>
    <w:rsid w:val="00792E9F"/>
    <w:rsid w:val="0079407C"/>
    <w:rsid w:val="00796AF2"/>
    <w:rsid w:val="00797A78"/>
    <w:rsid w:val="00797FE5"/>
    <w:rsid w:val="007A1FD9"/>
    <w:rsid w:val="007A24A1"/>
    <w:rsid w:val="007A443E"/>
    <w:rsid w:val="007A44E1"/>
    <w:rsid w:val="007A5296"/>
    <w:rsid w:val="007A52D7"/>
    <w:rsid w:val="007A7E81"/>
    <w:rsid w:val="007B03EE"/>
    <w:rsid w:val="007B0982"/>
    <w:rsid w:val="007B2E55"/>
    <w:rsid w:val="007B2F27"/>
    <w:rsid w:val="007B323C"/>
    <w:rsid w:val="007B457D"/>
    <w:rsid w:val="007B4ECF"/>
    <w:rsid w:val="007B53B7"/>
    <w:rsid w:val="007B5976"/>
    <w:rsid w:val="007B5E40"/>
    <w:rsid w:val="007B65F0"/>
    <w:rsid w:val="007C16AB"/>
    <w:rsid w:val="007C19A8"/>
    <w:rsid w:val="007C1EEC"/>
    <w:rsid w:val="007C25F9"/>
    <w:rsid w:val="007C2C44"/>
    <w:rsid w:val="007C33C4"/>
    <w:rsid w:val="007C3931"/>
    <w:rsid w:val="007C3ED8"/>
    <w:rsid w:val="007C4785"/>
    <w:rsid w:val="007C4A2F"/>
    <w:rsid w:val="007C4C81"/>
    <w:rsid w:val="007C4DD1"/>
    <w:rsid w:val="007C50C7"/>
    <w:rsid w:val="007C6021"/>
    <w:rsid w:val="007C64E4"/>
    <w:rsid w:val="007C6798"/>
    <w:rsid w:val="007D0583"/>
    <w:rsid w:val="007D09AA"/>
    <w:rsid w:val="007D0EDC"/>
    <w:rsid w:val="007D14C0"/>
    <w:rsid w:val="007D15B5"/>
    <w:rsid w:val="007D38D4"/>
    <w:rsid w:val="007D4B2A"/>
    <w:rsid w:val="007D4B73"/>
    <w:rsid w:val="007D5BEF"/>
    <w:rsid w:val="007D5E73"/>
    <w:rsid w:val="007D6D5C"/>
    <w:rsid w:val="007D7436"/>
    <w:rsid w:val="007E094F"/>
    <w:rsid w:val="007E0D3B"/>
    <w:rsid w:val="007E24CE"/>
    <w:rsid w:val="007E2F0D"/>
    <w:rsid w:val="007E3FDB"/>
    <w:rsid w:val="007E4899"/>
    <w:rsid w:val="007E495E"/>
    <w:rsid w:val="007E75C2"/>
    <w:rsid w:val="007E779B"/>
    <w:rsid w:val="007E7CB8"/>
    <w:rsid w:val="007F0933"/>
    <w:rsid w:val="007F095A"/>
    <w:rsid w:val="007F142B"/>
    <w:rsid w:val="007F200D"/>
    <w:rsid w:val="007F245E"/>
    <w:rsid w:val="007F261D"/>
    <w:rsid w:val="007F3112"/>
    <w:rsid w:val="007F3792"/>
    <w:rsid w:val="007F3D37"/>
    <w:rsid w:val="007F4475"/>
    <w:rsid w:val="007F4609"/>
    <w:rsid w:val="008009F0"/>
    <w:rsid w:val="00802459"/>
    <w:rsid w:val="008035F4"/>
    <w:rsid w:val="00803B76"/>
    <w:rsid w:val="00803F4D"/>
    <w:rsid w:val="00804533"/>
    <w:rsid w:val="00805232"/>
    <w:rsid w:val="00805509"/>
    <w:rsid w:val="00806B86"/>
    <w:rsid w:val="00806D2C"/>
    <w:rsid w:val="00810ECB"/>
    <w:rsid w:val="00813679"/>
    <w:rsid w:val="0081368E"/>
    <w:rsid w:val="00813A84"/>
    <w:rsid w:val="00813D44"/>
    <w:rsid w:val="0081452F"/>
    <w:rsid w:val="008152A4"/>
    <w:rsid w:val="00815481"/>
    <w:rsid w:val="00816120"/>
    <w:rsid w:val="00816687"/>
    <w:rsid w:val="00817B3A"/>
    <w:rsid w:val="00817F30"/>
    <w:rsid w:val="0082108C"/>
    <w:rsid w:val="008215BE"/>
    <w:rsid w:val="00823BA5"/>
    <w:rsid w:val="0082569E"/>
    <w:rsid w:val="00826544"/>
    <w:rsid w:val="00827887"/>
    <w:rsid w:val="0083057B"/>
    <w:rsid w:val="00830814"/>
    <w:rsid w:val="00830B5D"/>
    <w:rsid w:val="008312C7"/>
    <w:rsid w:val="00831317"/>
    <w:rsid w:val="00833BA5"/>
    <w:rsid w:val="00835235"/>
    <w:rsid w:val="008354D3"/>
    <w:rsid w:val="008366D4"/>
    <w:rsid w:val="00836A23"/>
    <w:rsid w:val="00836CB2"/>
    <w:rsid w:val="00837F62"/>
    <w:rsid w:val="00840CA5"/>
    <w:rsid w:val="00841FA8"/>
    <w:rsid w:val="008438D5"/>
    <w:rsid w:val="00843E98"/>
    <w:rsid w:val="00843ECA"/>
    <w:rsid w:val="0084413E"/>
    <w:rsid w:val="00844EE2"/>
    <w:rsid w:val="00846B92"/>
    <w:rsid w:val="0084752D"/>
    <w:rsid w:val="00847D9C"/>
    <w:rsid w:val="0085046B"/>
    <w:rsid w:val="00850D89"/>
    <w:rsid w:val="008518E9"/>
    <w:rsid w:val="008519B3"/>
    <w:rsid w:val="00853E8C"/>
    <w:rsid w:val="0086085B"/>
    <w:rsid w:val="00860CB9"/>
    <w:rsid w:val="00860D04"/>
    <w:rsid w:val="0086311C"/>
    <w:rsid w:val="008639E6"/>
    <w:rsid w:val="008643DF"/>
    <w:rsid w:val="0086472D"/>
    <w:rsid w:val="00864757"/>
    <w:rsid w:val="0086479F"/>
    <w:rsid w:val="00866F7C"/>
    <w:rsid w:val="008710E8"/>
    <w:rsid w:val="00871E1D"/>
    <w:rsid w:val="00872D1A"/>
    <w:rsid w:val="008736F9"/>
    <w:rsid w:val="00874C1F"/>
    <w:rsid w:val="0087625F"/>
    <w:rsid w:val="008778FC"/>
    <w:rsid w:val="00881B7F"/>
    <w:rsid w:val="00881E46"/>
    <w:rsid w:val="00882C7B"/>
    <w:rsid w:val="00882E7A"/>
    <w:rsid w:val="00884150"/>
    <w:rsid w:val="008843B6"/>
    <w:rsid w:val="008844E8"/>
    <w:rsid w:val="0088514E"/>
    <w:rsid w:val="00886311"/>
    <w:rsid w:val="008868C2"/>
    <w:rsid w:val="00886EBA"/>
    <w:rsid w:val="00887070"/>
    <w:rsid w:val="008874AD"/>
    <w:rsid w:val="00890852"/>
    <w:rsid w:val="00890F5F"/>
    <w:rsid w:val="0089164E"/>
    <w:rsid w:val="00891A0E"/>
    <w:rsid w:val="00892A9E"/>
    <w:rsid w:val="00892FAF"/>
    <w:rsid w:val="0089483A"/>
    <w:rsid w:val="00895C1D"/>
    <w:rsid w:val="00895D8A"/>
    <w:rsid w:val="00896132"/>
    <w:rsid w:val="0089646D"/>
    <w:rsid w:val="00896504"/>
    <w:rsid w:val="00897BF8"/>
    <w:rsid w:val="008A0877"/>
    <w:rsid w:val="008A09E9"/>
    <w:rsid w:val="008A2286"/>
    <w:rsid w:val="008A3008"/>
    <w:rsid w:val="008A3501"/>
    <w:rsid w:val="008A4278"/>
    <w:rsid w:val="008A4656"/>
    <w:rsid w:val="008A486E"/>
    <w:rsid w:val="008A48BA"/>
    <w:rsid w:val="008A50D5"/>
    <w:rsid w:val="008A50EA"/>
    <w:rsid w:val="008A5374"/>
    <w:rsid w:val="008A5640"/>
    <w:rsid w:val="008B01BD"/>
    <w:rsid w:val="008B035F"/>
    <w:rsid w:val="008B0520"/>
    <w:rsid w:val="008B0AE1"/>
    <w:rsid w:val="008B21DE"/>
    <w:rsid w:val="008B58AC"/>
    <w:rsid w:val="008B5AAB"/>
    <w:rsid w:val="008B5B64"/>
    <w:rsid w:val="008B6799"/>
    <w:rsid w:val="008B6EFB"/>
    <w:rsid w:val="008B7927"/>
    <w:rsid w:val="008C0CC9"/>
    <w:rsid w:val="008C1EB9"/>
    <w:rsid w:val="008C2A72"/>
    <w:rsid w:val="008C385E"/>
    <w:rsid w:val="008C3B98"/>
    <w:rsid w:val="008C4755"/>
    <w:rsid w:val="008C4EBB"/>
    <w:rsid w:val="008C518A"/>
    <w:rsid w:val="008C55B7"/>
    <w:rsid w:val="008C5F50"/>
    <w:rsid w:val="008C69FF"/>
    <w:rsid w:val="008C769C"/>
    <w:rsid w:val="008D1409"/>
    <w:rsid w:val="008D17D0"/>
    <w:rsid w:val="008D23F3"/>
    <w:rsid w:val="008D27E7"/>
    <w:rsid w:val="008D2DF9"/>
    <w:rsid w:val="008D36B0"/>
    <w:rsid w:val="008D3745"/>
    <w:rsid w:val="008D38C6"/>
    <w:rsid w:val="008D52BC"/>
    <w:rsid w:val="008D5FBD"/>
    <w:rsid w:val="008D6CA7"/>
    <w:rsid w:val="008D79F4"/>
    <w:rsid w:val="008E0197"/>
    <w:rsid w:val="008E08E2"/>
    <w:rsid w:val="008E13D6"/>
    <w:rsid w:val="008E16A2"/>
    <w:rsid w:val="008E1E74"/>
    <w:rsid w:val="008E297F"/>
    <w:rsid w:val="008E2FB1"/>
    <w:rsid w:val="008E3324"/>
    <w:rsid w:val="008E4B7F"/>
    <w:rsid w:val="008E4F77"/>
    <w:rsid w:val="008E5663"/>
    <w:rsid w:val="008E6FB0"/>
    <w:rsid w:val="008E7015"/>
    <w:rsid w:val="008E78BC"/>
    <w:rsid w:val="008F03B0"/>
    <w:rsid w:val="008F2CDE"/>
    <w:rsid w:val="008F3486"/>
    <w:rsid w:val="008F3C0D"/>
    <w:rsid w:val="008F3DAD"/>
    <w:rsid w:val="008F4AB0"/>
    <w:rsid w:val="008F4F8D"/>
    <w:rsid w:val="008F593B"/>
    <w:rsid w:val="008F5BD9"/>
    <w:rsid w:val="008F6BF0"/>
    <w:rsid w:val="00900299"/>
    <w:rsid w:val="009018D4"/>
    <w:rsid w:val="00901E5F"/>
    <w:rsid w:val="009023AB"/>
    <w:rsid w:val="009023B3"/>
    <w:rsid w:val="009031E6"/>
    <w:rsid w:val="00904873"/>
    <w:rsid w:val="009057CC"/>
    <w:rsid w:val="00907213"/>
    <w:rsid w:val="0091305B"/>
    <w:rsid w:val="00914086"/>
    <w:rsid w:val="00914AD2"/>
    <w:rsid w:val="00914DB6"/>
    <w:rsid w:val="00914EA0"/>
    <w:rsid w:val="00916483"/>
    <w:rsid w:val="00916BE4"/>
    <w:rsid w:val="00920F06"/>
    <w:rsid w:val="009213D5"/>
    <w:rsid w:val="00921A89"/>
    <w:rsid w:val="00923240"/>
    <w:rsid w:val="0092356C"/>
    <w:rsid w:val="00923B45"/>
    <w:rsid w:val="009255A3"/>
    <w:rsid w:val="00927854"/>
    <w:rsid w:val="009301FB"/>
    <w:rsid w:val="00930F73"/>
    <w:rsid w:val="009319C3"/>
    <w:rsid w:val="0093287B"/>
    <w:rsid w:val="009343E3"/>
    <w:rsid w:val="00935515"/>
    <w:rsid w:val="009359D9"/>
    <w:rsid w:val="00936239"/>
    <w:rsid w:val="00936638"/>
    <w:rsid w:val="00937407"/>
    <w:rsid w:val="00941737"/>
    <w:rsid w:val="0094263E"/>
    <w:rsid w:val="0094549A"/>
    <w:rsid w:val="00945AAC"/>
    <w:rsid w:val="009461E2"/>
    <w:rsid w:val="00946283"/>
    <w:rsid w:val="009512BD"/>
    <w:rsid w:val="00951FF1"/>
    <w:rsid w:val="00952229"/>
    <w:rsid w:val="009529CD"/>
    <w:rsid w:val="009563AF"/>
    <w:rsid w:val="00961A7E"/>
    <w:rsid w:val="00961EE8"/>
    <w:rsid w:val="00963005"/>
    <w:rsid w:val="009642B0"/>
    <w:rsid w:val="00964FF2"/>
    <w:rsid w:val="00964FF5"/>
    <w:rsid w:val="009655D7"/>
    <w:rsid w:val="00965EAF"/>
    <w:rsid w:val="00966B3D"/>
    <w:rsid w:val="00970C84"/>
    <w:rsid w:val="0097239A"/>
    <w:rsid w:val="0097273B"/>
    <w:rsid w:val="0097481C"/>
    <w:rsid w:val="00974E6D"/>
    <w:rsid w:val="00976CEA"/>
    <w:rsid w:val="00977D31"/>
    <w:rsid w:val="00980160"/>
    <w:rsid w:val="00980891"/>
    <w:rsid w:val="00982B36"/>
    <w:rsid w:val="00982E11"/>
    <w:rsid w:val="00983591"/>
    <w:rsid w:val="0098386D"/>
    <w:rsid w:val="009844BF"/>
    <w:rsid w:val="009844FA"/>
    <w:rsid w:val="00984C24"/>
    <w:rsid w:val="009850AA"/>
    <w:rsid w:val="00985C24"/>
    <w:rsid w:val="00986469"/>
    <w:rsid w:val="009870DD"/>
    <w:rsid w:val="00990386"/>
    <w:rsid w:val="00990915"/>
    <w:rsid w:val="00991A0B"/>
    <w:rsid w:val="00993FE7"/>
    <w:rsid w:val="009947A3"/>
    <w:rsid w:val="0099588A"/>
    <w:rsid w:val="009960DF"/>
    <w:rsid w:val="009A0785"/>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8FF"/>
    <w:rsid w:val="009B304A"/>
    <w:rsid w:val="009B5A13"/>
    <w:rsid w:val="009B6119"/>
    <w:rsid w:val="009B681B"/>
    <w:rsid w:val="009B6DC7"/>
    <w:rsid w:val="009C0DF7"/>
    <w:rsid w:val="009C1EFA"/>
    <w:rsid w:val="009C27E8"/>
    <w:rsid w:val="009C2D3E"/>
    <w:rsid w:val="009C34BC"/>
    <w:rsid w:val="009C6C43"/>
    <w:rsid w:val="009C7715"/>
    <w:rsid w:val="009C79E5"/>
    <w:rsid w:val="009D01BD"/>
    <w:rsid w:val="009D020C"/>
    <w:rsid w:val="009D06A6"/>
    <w:rsid w:val="009D0BB7"/>
    <w:rsid w:val="009D17FF"/>
    <w:rsid w:val="009D1D1F"/>
    <w:rsid w:val="009D246B"/>
    <w:rsid w:val="009D299B"/>
    <w:rsid w:val="009D2AD7"/>
    <w:rsid w:val="009D2F80"/>
    <w:rsid w:val="009D3EF0"/>
    <w:rsid w:val="009D428F"/>
    <w:rsid w:val="009D442E"/>
    <w:rsid w:val="009D457C"/>
    <w:rsid w:val="009D576B"/>
    <w:rsid w:val="009D5EC7"/>
    <w:rsid w:val="009D7E39"/>
    <w:rsid w:val="009E0306"/>
    <w:rsid w:val="009E2039"/>
    <w:rsid w:val="009E2AAA"/>
    <w:rsid w:val="009E2D61"/>
    <w:rsid w:val="009E3191"/>
    <w:rsid w:val="009E411E"/>
    <w:rsid w:val="009E447B"/>
    <w:rsid w:val="009E4927"/>
    <w:rsid w:val="009E64DF"/>
    <w:rsid w:val="009E6ECB"/>
    <w:rsid w:val="009E735A"/>
    <w:rsid w:val="009F02F1"/>
    <w:rsid w:val="009F13B2"/>
    <w:rsid w:val="009F203A"/>
    <w:rsid w:val="009F2155"/>
    <w:rsid w:val="009F2C79"/>
    <w:rsid w:val="009F2DB0"/>
    <w:rsid w:val="009F3EBF"/>
    <w:rsid w:val="009F483C"/>
    <w:rsid w:val="009F4DB7"/>
    <w:rsid w:val="009F4F57"/>
    <w:rsid w:val="009F50B9"/>
    <w:rsid w:val="009F521C"/>
    <w:rsid w:val="009F5FF3"/>
    <w:rsid w:val="009F6DEA"/>
    <w:rsid w:val="009F6FED"/>
    <w:rsid w:val="00A0096B"/>
    <w:rsid w:val="00A011E8"/>
    <w:rsid w:val="00A013C8"/>
    <w:rsid w:val="00A01D4E"/>
    <w:rsid w:val="00A02C59"/>
    <w:rsid w:val="00A030F1"/>
    <w:rsid w:val="00A03C56"/>
    <w:rsid w:val="00A04272"/>
    <w:rsid w:val="00A04AD9"/>
    <w:rsid w:val="00A04E28"/>
    <w:rsid w:val="00A053A5"/>
    <w:rsid w:val="00A055CC"/>
    <w:rsid w:val="00A056BB"/>
    <w:rsid w:val="00A06C31"/>
    <w:rsid w:val="00A1011F"/>
    <w:rsid w:val="00A1080E"/>
    <w:rsid w:val="00A10A12"/>
    <w:rsid w:val="00A116C8"/>
    <w:rsid w:val="00A11DD9"/>
    <w:rsid w:val="00A12EBF"/>
    <w:rsid w:val="00A139D9"/>
    <w:rsid w:val="00A14587"/>
    <w:rsid w:val="00A14AA9"/>
    <w:rsid w:val="00A157D8"/>
    <w:rsid w:val="00A165F2"/>
    <w:rsid w:val="00A16911"/>
    <w:rsid w:val="00A1798A"/>
    <w:rsid w:val="00A17ADD"/>
    <w:rsid w:val="00A20F78"/>
    <w:rsid w:val="00A21445"/>
    <w:rsid w:val="00A223C4"/>
    <w:rsid w:val="00A22A18"/>
    <w:rsid w:val="00A23404"/>
    <w:rsid w:val="00A23591"/>
    <w:rsid w:val="00A23B91"/>
    <w:rsid w:val="00A23E31"/>
    <w:rsid w:val="00A23F52"/>
    <w:rsid w:val="00A2483E"/>
    <w:rsid w:val="00A255E2"/>
    <w:rsid w:val="00A257E4"/>
    <w:rsid w:val="00A25C35"/>
    <w:rsid w:val="00A25E55"/>
    <w:rsid w:val="00A267EA"/>
    <w:rsid w:val="00A27408"/>
    <w:rsid w:val="00A275EB"/>
    <w:rsid w:val="00A310C0"/>
    <w:rsid w:val="00A314D4"/>
    <w:rsid w:val="00A34CED"/>
    <w:rsid w:val="00A35265"/>
    <w:rsid w:val="00A36D1C"/>
    <w:rsid w:val="00A370E0"/>
    <w:rsid w:val="00A37B2E"/>
    <w:rsid w:val="00A40981"/>
    <w:rsid w:val="00A427F7"/>
    <w:rsid w:val="00A42899"/>
    <w:rsid w:val="00A42F28"/>
    <w:rsid w:val="00A44224"/>
    <w:rsid w:val="00A447BE"/>
    <w:rsid w:val="00A45199"/>
    <w:rsid w:val="00A46146"/>
    <w:rsid w:val="00A468EB"/>
    <w:rsid w:val="00A47028"/>
    <w:rsid w:val="00A47382"/>
    <w:rsid w:val="00A50C87"/>
    <w:rsid w:val="00A51570"/>
    <w:rsid w:val="00A515F7"/>
    <w:rsid w:val="00A524E0"/>
    <w:rsid w:val="00A528F5"/>
    <w:rsid w:val="00A5364E"/>
    <w:rsid w:val="00A53E22"/>
    <w:rsid w:val="00A54154"/>
    <w:rsid w:val="00A54869"/>
    <w:rsid w:val="00A54A18"/>
    <w:rsid w:val="00A55BF0"/>
    <w:rsid w:val="00A55C76"/>
    <w:rsid w:val="00A56807"/>
    <w:rsid w:val="00A56ED3"/>
    <w:rsid w:val="00A57AC4"/>
    <w:rsid w:val="00A60223"/>
    <w:rsid w:val="00A61E1F"/>
    <w:rsid w:val="00A6250B"/>
    <w:rsid w:val="00A62911"/>
    <w:rsid w:val="00A63930"/>
    <w:rsid w:val="00A658C8"/>
    <w:rsid w:val="00A65EAF"/>
    <w:rsid w:val="00A671ED"/>
    <w:rsid w:val="00A67DED"/>
    <w:rsid w:val="00A7115E"/>
    <w:rsid w:val="00A71E5A"/>
    <w:rsid w:val="00A736C1"/>
    <w:rsid w:val="00A75FB7"/>
    <w:rsid w:val="00A76020"/>
    <w:rsid w:val="00A764C6"/>
    <w:rsid w:val="00A76E6B"/>
    <w:rsid w:val="00A771C9"/>
    <w:rsid w:val="00A772E3"/>
    <w:rsid w:val="00A811A2"/>
    <w:rsid w:val="00A81642"/>
    <w:rsid w:val="00A821C5"/>
    <w:rsid w:val="00A8256F"/>
    <w:rsid w:val="00A82DB5"/>
    <w:rsid w:val="00A8352E"/>
    <w:rsid w:val="00A84083"/>
    <w:rsid w:val="00A84709"/>
    <w:rsid w:val="00A84A20"/>
    <w:rsid w:val="00A8521A"/>
    <w:rsid w:val="00A86416"/>
    <w:rsid w:val="00A87787"/>
    <w:rsid w:val="00A87CC9"/>
    <w:rsid w:val="00A902BF"/>
    <w:rsid w:val="00A9052D"/>
    <w:rsid w:val="00A91BFC"/>
    <w:rsid w:val="00A928D5"/>
    <w:rsid w:val="00A92C19"/>
    <w:rsid w:val="00A938CC"/>
    <w:rsid w:val="00A939CE"/>
    <w:rsid w:val="00A949DD"/>
    <w:rsid w:val="00A96F82"/>
    <w:rsid w:val="00AA008F"/>
    <w:rsid w:val="00AA1532"/>
    <w:rsid w:val="00AA2599"/>
    <w:rsid w:val="00AA2A7F"/>
    <w:rsid w:val="00AA4F65"/>
    <w:rsid w:val="00AA58C3"/>
    <w:rsid w:val="00AA7BC4"/>
    <w:rsid w:val="00AA7F5E"/>
    <w:rsid w:val="00AB00F4"/>
    <w:rsid w:val="00AB0A99"/>
    <w:rsid w:val="00AB0BC8"/>
    <w:rsid w:val="00AB256F"/>
    <w:rsid w:val="00AB3233"/>
    <w:rsid w:val="00AB3700"/>
    <w:rsid w:val="00AB47C5"/>
    <w:rsid w:val="00AB5185"/>
    <w:rsid w:val="00AB6603"/>
    <w:rsid w:val="00AB69E0"/>
    <w:rsid w:val="00AC214E"/>
    <w:rsid w:val="00AC2FD4"/>
    <w:rsid w:val="00AC3255"/>
    <w:rsid w:val="00AC4234"/>
    <w:rsid w:val="00AC52F6"/>
    <w:rsid w:val="00AC5E85"/>
    <w:rsid w:val="00AC6142"/>
    <w:rsid w:val="00AC6AA1"/>
    <w:rsid w:val="00AC756C"/>
    <w:rsid w:val="00AD04FF"/>
    <w:rsid w:val="00AD0A94"/>
    <w:rsid w:val="00AD0C7A"/>
    <w:rsid w:val="00AD0F03"/>
    <w:rsid w:val="00AD24B1"/>
    <w:rsid w:val="00AD2DEA"/>
    <w:rsid w:val="00AD4396"/>
    <w:rsid w:val="00AD487A"/>
    <w:rsid w:val="00AD4B0C"/>
    <w:rsid w:val="00AD5922"/>
    <w:rsid w:val="00AD5CD7"/>
    <w:rsid w:val="00AD5D8F"/>
    <w:rsid w:val="00AE1AB8"/>
    <w:rsid w:val="00AE20C8"/>
    <w:rsid w:val="00AE2AFD"/>
    <w:rsid w:val="00AE4C4F"/>
    <w:rsid w:val="00AE4FC6"/>
    <w:rsid w:val="00AE6A40"/>
    <w:rsid w:val="00AF0B67"/>
    <w:rsid w:val="00AF15CB"/>
    <w:rsid w:val="00AF5129"/>
    <w:rsid w:val="00AF532B"/>
    <w:rsid w:val="00AF55D0"/>
    <w:rsid w:val="00AF5FB1"/>
    <w:rsid w:val="00AF6DFC"/>
    <w:rsid w:val="00B007FC"/>
    <w:rsid w:val="00B02565"/>
    <w:rsid w:val="00B0351C"/>
    <w:rsid w:val="00B04192"/>
    <w:rsid w:val="00B05A93"/>
    <w:rsid w:val="00B06F3F"/>
    <w:rsid w:val="00B1075D"/>
    <w:rsid w:val="00B10781"/>
    <w:rsid w:val="00B11AB5"/>
    <w:rsid w:val="00B12F2F"/>
    <w:rsid w:val="00B144F8"/>
    <w:rsid w:val="00B157BE"/>
    <w:rsid w:val="00B15F54"/>
    <w:rsid w:val="00B16519"/>
    <w:rsid w:val="00B17484"/>
    <w:rsid w:val="00B17E2E"/>
    <w:rsid w:val="00B20B4F"/>
    <w:rsid w:val="00B2161F"/>
    <w:rsid w:val="00B219C4"/>
    <w:rsid w:val="00B2200A"/>
    <w:rsid w:val="00B22124"/>
    <w:rsid w:val="00B22568"/>
    <w:rsid w:val="00B232B1"/>
    <w:rsid w:val="00B23681"/>
    <w:rsid w:val="00B26525"/>
    <w:rsid w:val="00B26AB5"/>
    <w:rsid w:val="00B26FCB"/>
    <w:rsid w:val="00B2708A"/>
    <w:rsid w:val="00B27DE4"/>
    <w:rsid w:val="00B31741"/>
    <w:rsid w:val="00B32BC3"/>
    <w:rsid w:val="00B33044"/>
    <w:rsid w:val="00B34897"/>
    <w:rsid w:val="00B34ED7"/>
    <w:rsid w:val="00B35BD2"/>
    <w:rsid w:val="00B36772"/>
    <w:rsid w:val="00B377D1"/>
    <w:rsid w:val="00B377E9"/>
    <w:rsid w:val="00B37936"/>
    <w:rsid w:val="00B405FB"/>
    <w:rsid w:val="00B40F12"/>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1A57"/>
    <w:rsid w:val="00B52528"/>
    <w:rsid w:val="00B527DF"/>
    <w:rsid w:val="00B533AD"/>
    <w:rsid w:val="00B5343F"/>
    <w:rsid w:val="00B5474E"/>
    <w:rsid w:val="00B56292"/>
    <w:rsid w:val="00B56F16"/>
    <w:rsid w:val="00B57289"/>
    <w:rsid w:val="00B620AB"/>
    <w:rsid w:val="00B64AEB"/>
    <w:rsid w:val="00B65A35"/>
    <w:rsid w:val="00B66970"/>
    <w:rsid w:val="00B66A1F"/>
    <w:rsid w:val="00B66DF6"/>
    <w:rsid w:val="00B73022"/>
    <w:rsid w:val="00B74AC4"/>
    <w:rsid w:val="00B75F35"/>
    <w:rsid w:val="00B80270"/>
    <w:rsid w:val="00B803EC"/>
    <w:rsid w:val="00B81129"/>
    <w:rsid w:val="00B81516"/>
    <w:rsid w:val="00B81575"/>
    <w:rsid w:val="00B8204E"/>
    <w:rsid w:val="00B84570"/>
    <w:rsid w:val="00B8711F"/>
    <w:rsid w:val="00B91193"/>
    <w:rsid w:val="00B91D1A"/>
    <w:rsid w:val="00B930D4"/>
    <w:rsid w:val="00B938BE"/>
    <w:rsid w:val="00B93C60"/>
    <w:rsid w:val="00B963BA"/>
    <w:rsid w:val="00B96A83"/>
    <w:rsid w:val="00B975FB"/>
    <w:rsid w:val="00BA0077"/>
    <w:rsid w:val="00BA184C"/>
    <w:rsid w:val="00BA206D"/>
    <w:rsid w:val="00BA25F2"/>
    <w:rsid w:val="00BA34BA"/>
    <w:rsid w:val="00BA34EC"/>
    <w:rsid w:val="00BA3923"/>
    <w:rsid w:val="00BA45C8"/>
    <w:rsid w:val="00BA4672"/>
    <w:rsid w:val="00BA49CC"/>
    <w:rsid w:val="00BA4B4F"/>
    <w:rsid w:val="00BA669F"/>
    <w:rsid w:val="00BA7922"/>
    <w:rsid w:val="00BB0F99"/>
    <w:rsid w:val="00BB3D46"/>
    <w:rsid w:val="00BB3E11"/>
    <w:rsid w:val="00BB4542"/>
    <w:rsid w:val="00BB463F"/>
    <w:rsid w:val="00BB50A3"/>
    <w:rsid w:val="00BB5862"/>
    <w:rsid w:val="00BB6F54"/>
    <w:rsid w:val="00BB7B2C"/>
    <w:rsid w:val="00BB7E3E"/>
    <w:rsid w:val="00BC0D1B"/>
    <w:rsid w:val="00BC0F33"/>
    <w:rsid w:val="00BC1DDB"/>
    <w:rsid w:val="00BC2E44"/>
    <w:rsid w:val="00BC3934"/>
    <w:rsid w:val="00BC3EA9"/>
    <w:rsid w:val="00BC4ADC"/>
    <w:rsid w:val="00BC5587"/>
    <w:rsid w:val="00BC6F2B"/>
    <w:rsid w:val="00BC7D81"/>
    <w:rsid w:val="00BD00E7"/>
    <w:rsid w:val="00BD146B"/>
    <w:rsid w:val="00BD1492"/>
    <w:rsid w:val="00BD17D6"/>
    <w:rsid w:val="00BD25FF"/>
    <w:rsid w:val="00BD2ABD"/>
    <w:rsid w:val="00BD6E75"/>
    <w:rsid w:val="00BD76ED"/>
    <w:rsid w:val="00BE112B"/>
    <w:rsid w:val="00BE1AA3"/>
    <w:rsid w:val="00BE205C"/>
    <w:rsid w:val="00BE450D"/>
    <w:rsid w:val="00BE51EA"/>
    <w:rsid w:val="00BE6623"/>
    <w:rsid w:val="00BE70F7"/>
    <w:rsid w:val="00BE7465"/>
    <w:rsid w:val="00BE796F"/>
    <w:rsid w:val="00BE7BFC"/>
    <w:rsid w:val="00BF3914"/>
    <w:rsid w:val="00BF6008"/>
    <w:rsid w:val="00BF7B57"/>
    <w:rsid w:val="00C002B6"/>
    <w:rsid w:val="00C011B5"/>
    <w:rsid w:val="00C01558"/>
    <w:rsid w:val="00C02EF9"/>
    <w:rsid w:val="00C02F21"/>
    <w:rsid w:val="00C0346C"/>
    <w:rsid w:val="00C03D46"/>
    <w:rsid w:val="00C04D31"/>
    <w:rsid w:val="00C06480"/>
    <w:rsid w:val="00C06A62"/>
    <w:rsid w:val="00C0735F"/>
    <w:rsid w:val="00C0780A"/>
    <w:rsid w:val="00C07C6E"/>
    <w:rsid w:val="00C1048C"/>
    <w:rsid w:val="00C104E9"/>
    <w:rsid w:val="00C10F50"/>
    <w:rsid w:val="00C121D8"/>
    <w:rsid w:val="00C125EE"/>
    <w:rsid w:val="00C13A20"/>
    <w:rsid w:val="00C163F9"/>
    <w:rsid w:val="00C208AA"/>
    <w:rsid w:val="00C21BAC"/>
    <w:rsid w:val="00C2257B"/>
    <w:rsid w:val="00C22B03"/>
    <w:rsid w:val="00C22D7C"/>
    <w:rsid w:val="00C22DF9"/>
    <w:rsid w:val="00C22DFC"/>
    <w:rsid w:val="00C25DF3"/>
    <w:rsid w:val="00C25F1F"/>
    <w:rsid w:val="00C26729"/>
    <w:rsid w:val="00C27087"/>
    <w:rsid w:val="00C277E3"/>
    <w:rsid w:val="00C342DF"/>
    <w:rsid w:val="00C34A66"/>
    <w:rsid w:val="00C34E9C"/>
    <w:rsid w:val="00C364A4"/>
    <w:rsid w:val="00C3699E"/>
    <w:rsid w:val="00C36FB7"/>
    <w:rsid w:val="00C40838"/>
    <w:rsid w:val="00C41006"/>
    <w:rsid w:val="00C41327"/>
    <w:rsid w:val="00C413DB"/>
    <w:rsid w:val="00C42B3D"/>
    <w:rsid w:val="00C42EEF"/>
    <w:rsid w:val="00C4348A"/>
    <w:rsid w:val="00C43733"/>
    <w:rsid w:val="00C448FF"/>
    <w:rsid w:val="00C4617D"/>
    <w:rsid w:val="00C46405"/>
    <w:rsid w:val="00C47F03"/>
    <w:rsid w:val="00C507ED"/>
    <w:rsid w:val="00C5130A"/>
    <w:rsid w:val="00C51623"/>
    <w:rsid w:val="00C51C4F"/>
    <w:rsid w:val="00C520E0"/>
    <w:rsid w:val="00C52C6D"/>
    <w:rsid w:val="00C53A6C"/>
    <w:rsid w:val="00C5413A"/>
    <w:rsid w:val="00C55140"/>
    <w:rsid w:val="00C60DFB"/>
    <w:rsid w:val="00C61122"/>
    <w:rsid w:val="00C63F59"/>
    <w:rsid w:val="00C63F71"/>
    <w:rsid w:val="00C64FA5"/>
    <w:rsid w:val="00C6523C"/>
    <w:rsid w:val="00C66653"/>
    <w:rsid w:val="00C66BC9"/>
    <w:rsid w:val="00C677B1"/>
    <w:rsid w:val="00C721D9"/>
    <w:rsid w:val="00C723BB"/>
    <w:rsid w:val="00C72FA9"/>
    <w:rsid w:val="00C736AA"/>
    <w:rsid w:val="00C73CC7"/>
    <w:rsid w:val="00C73FD8"/>
    <w:rsid w:val="00C74F54"/>
    <w:rsid w:val="00C75BEE"/>
    <w:rsid w:val="00C77623"/>
    <w:rsid w:val="00C81AC8"/>
    <w:rsid w:val="00C81E52"/>
    <w:rsid w:val="00C82AF1"/>
    <w:rsid w:val="00C83093"/>
    <w:rsid w:val="00C84902"/>
    <w:rsid w:val="00C8530E"/>
    <w:rsid w:val="00C8557B"/>
    <w:rsid w:val="00C8724B"/>
    <w:rsid w:val="00C90A03"/>
    <w:rsid w:val="00C9135B"/>
    <w:rsid w:val="00C9353F"/>
    <w:rsid w:val="00C93555"/>
    <w:rsid w:val="00C93CE1"/>
    <w:rsid w:val="00C93FD7"/>
    <w:rsid w:val="00C94CF5"/>
    <w:rsid w:val="00C965B7"/>
    <w:rsid w:val="00C97F68"/>
    <w:rsid w:val="00CA0DE7"/>
    <w:rsid w:val="00CA2474"/>
    <w:rsid w:val="00CA2976"/>
    <w:rsid w:val="00CA349F"/>
    <w:rsid w:val="00CA49EE"/>
    <w:rsid w:val="00CA63E7"/>
    <w:rsid w:val="00CA64FE"/>
    <w:rsid w:val="00CA6C76"/>
    <w:rsid w:val="00CA706A"/>
    <w:rsid w:val="00CA70FA"/>
    <w:rsid w:val="00CB23C4"/>
    <w:rsid w:val="00CB28C3"/>
    <w:rsid w:val="00CB34C7"/>
    <w:rsid w:val="00CB4EF7"/>
    <w:rsid w:val="00CB5007"/>
    <w:rsid w:val="00CB5B41"/>
    <w:rsid w:val="00CB5DAC"/>
    <w:rsid w:val="00CB5F45"/>
    <w:rsid w:val="00CB6030"/>
    <w:rsid w:val="00CB6566"/>
    <w:rsid w:val="00CC026D"/>
    <w:rsid w:val="00CC168A"/>
    <w:rsid w:val="00CC1AF6"/>
    <w:rsid w:val="00CC1FEB"/>
    <w:rsid w:val="00CC2137"/>
    <w:rsid w:val="00CC33FD"/>
    <w:rsid w:val="00CC393D"/>
    <w:rsid w:val="00CC3A79"/>
    <w:rsid w:val="00CC3C1B"/>
    <w:rsid w:val="00CC46E2"/>
    <w:rsid w:val="00CC5A4D"/>
    <w:rsid w:val="00CC6F53"/>
    <w:rsid w:val="00CC7D46"/>
    <w:rsid w:val="00CC7F4D"/>
    <w:rsid w:val="00CD0AE4"/>
    <w:rsid w:val="00CD0F5E"/>
    <w:rsid w:val="00CD1A9D"/>
    <w:rsid w:val="00CD2476"/>
    <w:rsid w:val="00CD2816"/>
    <w:rsid w:val="00CD3440"/>
    <w:rsid w:val="00CD3FBF"/>
    <w:rsid w:val="00CD5C44"/>
    <w:rsid w:val="00CD6FB7"/>
    <w:rsid w:val="00CE2BD7"/>
    <w:rsid w:val="00CE49A3"/>
    <w:rsid w:val="00CE52F9"/>
    <w:rsid w:val="00CE7063"/>
    <w:rsid w:val="00CE7A96"/>
    <w:rsid w:val="00CE7DC1"/>
    <w:rsid w:val="00CF33CF"/>
    <w:rsid w:val="00CF34D1"/>
    <w:rsid w:val="00CF4E84"/>
    <w:rsid w:val="00CF5601"/>
    <w:rsid w:val="00CF562F"/>
    <w:rsid w:val="00CF5B71"/>
    <w:rsid w:val="00CF6960"/>
    <w:rsid w:val="00CF7149"/>
    <w:rsid w:val="00D00574"/>
    <w:rsid w:val="00D00DF6"/>
    <w:rsid w:val="00D0139B"/>
    <w:rsid w:val="00D0151A"/>
    <w:rsid w:val="00D02F95"/>
    <w:rsid w:val="00D0335B"/>
    <w:rsid w:val="00D03B6B"/>
    <w:rsid w:val="00D062FE"/>
    <w:rsid w:val="00D064E9"/>
    <w:rsid w:val="00D1021E"/>
    <w:rsid w:val="00D1092A"/>
    <w:rsid w:val="00D10D64"/>
    <w:rsid w:val="00D10F39"/>
    <w:rsid w:val="00D1159C"/>
    <w:rsid w:val="00D128D1"/>
    <w:rsid w:val="00D1290B"/>
    <w:rsid w:val="00D13A9B"/>
    <w:rsid w:val="00D13EB7"/>
    <w:rsid w:val="00D1400E"/>
    <w:rsid w:val="00D15DBB"/>
    <w:rsid w:val="00D171E1"/>
    <w:rsid w:val="00D1731C"/>
    <w:rsid w:val="00D20644"/>
    <w:rsid w:val="00D20837"/>
    <w:rsid w:val="00D21474"/>
    <w:rsid w:val="00D21DBD"/>
    <w:rsid w:val="00D22FC3"/>
    <w:rsid w:val="00D23778"/>
    <w:rsid w:val="00D24734"/>
    <w:rsid w:val="00D26359"/>
    <w:rsid w:val="00D26450"/>
    <w:rsid w:val="00D279A5"/>
    <w:rsid w:val="00D27C2A"/>
    <w:rsid w:val="00D31539"/>
    <w:rsid w:val="00D3211A"/>
    <w:rsid w:val="00D32F46"/>
    <w:rsid w:val="00D32F6D"/>
    <w:rsid w:val="00D33C5C"/>
    <w:rsid w:val="00D35446"/>
    <w:rsid w:val="00D3610D"/>
    <w:rsid w:val="00D36511"/>
    <w:rsid w:val="00D370DF"/>
    <w:rsid w:val="00D40785"/>
    <w:rsid w:val="00D41F9E"/>
    <w:rsid w:val="00D4276C"/>
    <w:rsid w:val="00D442C5"/>
    <w:rsid w:val="00D4465A"/>
    <w:rsid w:val="00D45871"/>
    <w:rsid w:val="00D45AC2"/>
    <w:rsid w:val="00D461D3"/>
    <w:rsid w:val="00D47565"/>
    <w:rsid w:val="00D47AE6"/>
    <w:rsid w:val="00D505C1"/>
    <w:rsid w:val="00D50D49"/>
    <w:rsid w:val="00D5171B"/>
    <w:rsid w:val="00D517AC"/>
    <w:rsid w:val="00D532E4"/>
    <w:rsid w:val="00D535A5"/>
    <w:rsid w:val="00D53C45"/>
    <w:rsid w:val="00D54D5D"/>
    <w:rsid w:val="00D54E90"/>
    <w:rsid w:val="00D565B3"/>
    <w:rsid w:val="00D57179"/>
    <w:rsid w:val="00D57E76"/>
    <w:rsid w:val="00D61A7C"/>
    <w:rsid w:val="00D62199"/>
    <w:rsid w:val="00D65492"/>
    <w:rsid w:val="00D65C0C"/>
    <w:rsid w:val="00D66D24"/>
    <w:rsid w:val="00D678A7"/>
    <w:rsid w:val="00D67DC1"/>
    <w:rsid w:val="00D70E49"/>
    <w:rsid w:val="00D71A4E"/>
    <w:rsid w:val="00D71A93"/>
    <w:rsid w:val="00D71DEB"/>
    <w:rsid w:val="00D721EF"/>
    <w:rsid w:val="00D7254B"/>
    <w:rsid w:val="00D72D79"/>
    <w:rsid w:val="00D7364E"/>
    <w:rsid w:val="00D73AB8"/>
    <w:rsid w:val="00D73BF1"/>
    <w:rsid w:val="00D74ACD"/>
    <w:rsid w:val="00D75118"/>
    <w:rsid w:val="00D76DA6"/>
    <w:rsid w:val="00D772E8"/>
    <w:rsid w:val="00D7782A"/>
    <w:rsid w:val="00D80FBC"/>
    <w:rsid w:val="00D834C5"/>
    <w:rsid w:val="00D83C02"/>
    <w:rsid w:val="00D83D33"/>
    <w:rsid w:val="00D84925"/>
    <w:rsid w:val="00D84A31"/>
    <w:rsid w:val="00D85154"/>
    <w:rsid w:val="00D8557C"/>
    <w:rsid w:val="00D856E0"/>
    <w:rsid w:val="00D86AB4"/>
    <w:rsid w:val="00D86F05"/>
    <w:rsid w:val="00D87482"/>
    <w:rsid w:val="00D87489"/>
    <w:rsid w:val="00D919FC"/>
    <w:rsid w:val="00D93214"/>
    <w:rsid w:val="00D96924"/>
    <w:rsid w:val="00D96F87"/>
    <w:rsid w:val="00D9790E"/>
    <w:rsid w:val="00D97E9C"/>
    <w:rsid w:val="00DA0626"/>
    <w:rsid w:val="00DA0C24"/>
    <w:rsid w:val="00DA1516"/>
    <w:rsid w:val="00DA1CC3"/>
    <w:rsid w:val="00DA1D7A"/>
    <w:rsid w:val="00DA2682"/>
    <w:rsid w:val="00DA2818"/>
    <w:rsid w:val="00DA4235"/>
    <w:rsid w:val="00DA4667"/>
    <w:rsid w:val="00DA5059"/>
    <w:rsid w:val="00DB0000"/>
    <w:rsid w:val="00DB0549"/>
    <w:rsid w:val="00DB0D7D"/>
    <w:rsid w:val="00DB1815"/>
    <w:rsid w:val="00DB210A"/>
    <w:rsid w:val="00DB245D"/>
    <w:rsid w:val="00DB34AB"/>
    <w:rsid w:val="00DB3DCD"/>
    <w:rsid w:val="00DB524A"/>
    <w:rsid w:val="00DB5DFC"/>
    <w:rsid w:val="00DB7090"/>
    <w:rsid w:val="00DC0924"/>
    <w:rsid w:val="00DC0AF2"/>
    <w:rsid w:val="00DC1620"/>
    <w:rsid w:val="00DC40B0"/>
    <w:rsid w:val="00DC42C5"/>
    <w:rsid w:val="00DC5328"/>
    <w:rsid w:val="00DC5F39"/>
    <w:rsid w:val="00DC63CE"/>
    <w:rsid w:val="00DC6411"/>
    <w:rsid w:val="00DC764B"/>
    <w:rsid w:val="00DD03A7"/>
    <w:rsid w:val="00DD04AB"/>
    <w:rsid w:val="00DD0FB1"/>
    <w:rsid w:val="00DD129C"/>
    <w:rsid w:val="00DD25A0"/>
    <w:rsid w:val="00DD2CB9"/>
    <w:rsid w:val="00DD47BE"/>
    <w:rsid w:val="00DD7488"/>
    <w:rsid w:val="00DE0911"/>
    <w:rsid w:val="00DE0F49"/>
    <w:rsid w:val="00DE0FCE"/>
    <w:rsid w:val="00DE16E8"/>
    <w:rsid w:val="00DE319B"/>
    <w:rsid w:val="00DE56A4"/>
    <w:rsid w:val="00DE57A7"/>
    <w:rsid w:val="00DE74D0"/>
    <w:rsid w:val="00DE7A78"/>
    <w:rsid w:val="00DE7DD6"/>
    <w:rsid w:val="00DF0A31"/>
    <w:rsid w:val="00DF0D12"/>
    <w:rsid w:val="00DF222F"/>
    <w:rsid w:val="00DF270D"/>
    <w:rsid w:val="00DF2E50"/>
    <w:rsid w:val="00DF4C0B"/>
    <w:rsid w:val="00DF4C12"/>
    <w:rsid w:val="00DF72A6"/>
    <w:rsid w:val="00E00EEC"/>
    <w:rsid w:val="00E01CF5"/>
    <w:rsid w:val="00E02A6A"/>
    <w:rsid w:val="00E03297"/>
    <w:rsid w:val="00E03A01"/>
    <w:rsid w:val="00E04788"/>
    <w:rsid w:val="00E04E09"/>
    <w:rsid w:val="00E06F43"/>
    <w:rsid w:val="00E1016C"/>
    <w:rsid w:val="00E10186"/>
    <w:rsid w:val="00E106E2"/>
    <w:rsid w:val="00E10AF9"/>
    <w:rsid w:val="00E124BC"/>
    <w:rsid w:val="00E12606"/>
    <w:rsid w:val="00E129A7"/>
    <w:rsid w:val="00E149A3"/>
    <w:rsid w:val="00E14EE7"/>
    <w:rsid w:val="00E1621A"/>
    <w:rsid w:val="00E16A6A"/>
    <w:rsid w:val="00E16D77"/>
    <w:rsid w:val="00E17228"/>
    <w:rsid w:val="00E17351"/>
    <w:rsid w:val="00E17689"/>
    <w:rsid w:val="00E21A70"/>
    <w:rsid w:val="00E23F82"/>
    <w:rsid w:val="00E24C6C"/>
    <w:rsid w:val="00E24E6D"/>
    <w:rsid w:val="00E25959"/>
    <w:rsid w:val="00E25C71"/>
    <w:rsid w:val="00E25EF6"/>
    <w:rsid w:val="00E26A75"/>
    <w:rsid w:val="00E2743E"/>
    <w:rsid w:val="00E300F8"/>
    <w:rsid w:val="00E31739"/>
    <w:rsid w:val="00E3280B"/>
    <w:rsid w:val="00E333FE"/>
    <w:rsid w:val="00E335DF"/>
    <w:rsid w:val="00E34466"/>
    <w:rsid w:val="00E35260"/>
    <w:rsid w:val="00E359E5"/>
    <w:rsid w:val="00E3678C"/>
    <w:rsid w:val="00E40E94"/>
    <w:rsid w:val="00E438FB"/>
    <w:rsid w:val="00E43EE2"/>
    <w:rsid w:val="00E44530"/>
    <w:rsid w:val="00E44DEA"/>
    <w:rsid w:val="00E45420"/>
    <w:rsid w:val="00E47B6A"/>
    <w:rsid w:val="00E51181"/>
    <w:rsid w:val="00E5126D"/>
    <w:rsid w:val="00E51B2E"/>
    <w:rsid w:val="00E52A26"/>
    <w:rsid w:val="00E5316C"/>
    <w:rsid w:val="00E531B9"/>
    <w:rsid w:val="00E53578"/>
    <w:rsid w:val="00E54648"/>
    <w:rsid w:val="00E55087"/>
    <w:rsid w:val="00E5655C"/>
    <w:rsid w:val="00E56CD4"/>
    <w:rsid w:val="00E56E2C"/>
    <w:rsid w:val="00E5725A"/>
    <w:rsid w:val="00E605F7"/>
    <w:rsid w:val="00E60E97"/>
    <w:rsid w:val="00E6154A"/>
    <w:rsid w:val="00E623CA"/>
    <w:rsid w:val="00E6290C"/>
    <w:rsid w:val="00E6294C"/>
    <w:rsid w:val="00E637B5"/>
    <w:rsid w:val="00E63CB9"/>
    <w:rsid w:val="00E643EF"/>
    <w:rsid w:val="00E6532D"/>
    <w:rsid w:val="00E6583B"/>
    <w:rsid w:val="00E65CF2"/>
    <w:rsid w:val="00E66A8B"/>
    <w:rsid w:val="00E66EDB"/>
    <w:rsid w:val="00E67A2B"/>
    <w:rsid w:val="00E718BF"/>
    <w:rsid w:val="00E722F3"/>
    <w:rsid w:val="00E72843"/>
    <w:rsid w:val="00E728E3"/>
    <w:rsid w:val="00E72F42"/>
    <w:rsid w:val="00E76CD6"/>
    <w:rsid w:val="00E76CFA"/>
    <w:rsid w:val="00E77559"/>
    <w:rsid w:val="00E77BDB"/>
    <w:rsid w:val="00E77C74"/>
    <w:rsid w:val="00E80C9D"/>
    <w:rsid w:val="00E81824"/>
    <w:rsid w:val="00E82E42"/>
    <w:rsid w:val="00E82ED6"/>
    <w:rsid w:val="00E83D2C"/>
    <w:rsid w:val="00E85005"/>
    <w:rsid w:val="00E86196"/>
    <w:rsid w:val="00E86BB8"/>
    <w:rsid w:val="00E87425"/>
    <w:rsid w:val="00E874F0"/>
    <w:rsid w:val="00E874F2"/>
    <w:rsid w:val="00E87C16"/>
    <w:rsid w:val="00E87E6C"/>
    <w:rsid w:val="00E9096D"/>
    <w:rsid w:val="00E90F02"/>
    <w:rsid w:val="00E90F6D"/>
    <w:rsid w:val="00E92173"/>
    <w:rsid w:val="00E94896"/>
    <w:rsid w:val="00E949CF"/>
    <w:rsid w:val="00E94A61"/>
    <w:rsid w:val="00E94E5D"/>
    <w:rsid w:val="00E959CD"/>
    <w:rsid w:val="00E95E7C"/>
    <w:rsid w:val="00EA1A04"/>
    <w:rsid w:val="00EA1ABB"/>
    <w:rsid w:val="00EA1BE2"/>
    <w:rsid w:val="00EA2EDD"/>
    <w:rsid w:val="00EA399A"/>
    <w:rsid w:val="00EA50F4"/>
    <w:rsid w:val="00EB0900"/>
    <w:rsid w:val="00EB09F9"/>
    <w:rsid w:val="00EB11AC"/>
    <w:rsid w:val="00EB1AE6"/>
    <w:rsid w:val="00EB2238"/>
    <w:rsid w:val="00EB2F12"/>
    <w:rsid w:val="00EB4411"/>
    <w:rsid w:val="00EB6606"/>
    <w:rsid w:val="00EC0767"/>
    <w:rsid w:val="00EC1339"/>
    <w:rsid w:val="00EC1806"/>
    <w:rsid w:val="00EC3113"/>
    <w:rsid w:val="00EC351B"/>
    <w:rsid w:val="00EC3CA7"/>
    <w:rsid w:val="00EC3DD0"/>
    <w:rsid w:val="00EC693E"/>
    <w:rsid w:val="00EC75E5"/>
    <w:rsid w:val="00EC7C33"/>
    <w:rsid w:val="00ED06B8"/>
    <w:rsid w:val="00ED1F84"/>
    <w:rsid w:val="00ED2393"/>
    <w:rsid w:val="00ED28FF"/>
    <w:rsid w:val="00ED429F"/>
    <w:rsid w:val="00ED44A6"/>
    <w:rsid w:val="00ED5609"/>
    <w:rsid w:val="00ED6521"/>
    <w:rsid w:val="00ED71D2"/>
    <w:rsid w:val="00EE10D4"/>
    <w:rsid w:val="00EE1D8E"/>
    <w:rsid w:val="00EE3DF0"/>
    <w:rsid w:val="00EE3EC1"/>
    <w:rsid w:val="00EE423C"/>
    <w:rsid w:val="00EE4DB7"/>
    <w:rsid w:val="00EE503D"/>
    <w:rsid w:val="00EE508B"/>
    <w:rsid w:val="00EE6B45"/>
    <w:rsid w:val="00EE7636"/>
    <w:rsid w:val="00EF0F38"/>
    <w:rsid w:val="00EF1ADB"/>
    <w:rsid w:val="00EF1D57"/>
    <w:rsid w:val="00EF25AD"/>
    <w:rsid w:val="00EF2986"/>
    <w:rsid w:val="00EF2BE3"/>
    <w:rsid w:val="00EF3713"/>
    <w:rsid w:val="00EF52BA"/>
    <w:rsid w:val="00EF6E0A"/>
    <w:rsid w:val="00EF7B8F"/>
    <w:rsid w:val="00F00B7A"/>
    <w:rsid w:val="00F015F1"/>
    <w:rsid w:val="00F01D17"/>
    <w:rsid w:val="00F02A3A"/>
    <w:rsid w:val="00F03F63"/>
    <w:rsid w:val="00F04460"/>
    <w:rsid w:val="00F07BD5"/>
    <w:rsid w:val="00F11C66"/>
    <w:rsid w:val="00F12161"/>
    <w:rsid w:val="00F12860"/>
    <w:rsid w:val="00F157C5"/>
    <w:rsid w:val="00F20B61"/>
    <w:rsid w:val="00F20DA1"/>
    <w:rsid w:val="00F22356"/>
    <w:rsid w:val="00F23D24"/>
    <w:rsid w:val="00F23D66"/>
    <w:rsid w:val="00F24059"/>
    <w:rsid w:val="00F2429D"/>
    <w:rsid w:val="00F24A70"/>
    <w:rsid w:val="00F24EE4"/>
    <w:rsid w:val="00F2695D"/>
    <w:rsid w:val="00F27245"/>
    <w:rsid w:val="00F275A4"/>
    <w:rsid w:val="00F27703"/>
    <w:rsid w:val="00F34D42"/>
    <w:rsid w:val="00F35576"/>
    <w:rsid w:val="00F35818"/>
    <w:rsid w:val="00F3650C"/>
    <w:rsid w:val="00F36E8C"/>
    <w:rsid w:val="00F40180"/>
    <w:rsid w:val="00F4183B"/>
    <w:rsid w:val="00F42B7A"/>
    <w:rsid w:val="00F43867"/>
    <w:rsid w:val="00F43D53"/>
    <w:rsid w:val="00F4435A"/>
    <w:rsid w:val="00F44495"/>
    <w:rsid w:val="00F44CA7"/>
    <w:rsid w:val="00F475BB"/>
    <w:rsid w:val="00F50C94"/>
    <w:rsid w:val="00F50DC5"/>
    <w:rsid w:val="00F5246F"/>
    <w:rsid w:val="00F539BD"/>
    <w:rsid w:val="00F53F6D"/>
    <w:rsid w:val="00F561AA"/>
    <w:rsid w:val="00F57793"/>
    <w:rsid w:val="00F57AD9"/>
    <w:rsid w:val="00F6094E"/>
    <w:rsid w:val="00F60AE2"/>
    <w:rsid w:val="00F60FBD"/>
    <w:rsid w:val="00F6124D"/>
    <w:rsid w:val="00F62124"/>
    <w:rsid w:val="00F62C40"/>
    <w:rsid w:val="00F63304"/>
    <w:rsid w:val="00F636C0"/>
    <w:rsid w:val="00F64076"/>
    <w:rsid w:val="00F64474"/>
    <w:rsid w:val="00F655CD"/>
    <w:rsid w:val="00F66D4F"/>
    <w:rsid w:val="00F67122"/>
    <w:rsid w:val="00F67731"/>
    <w:rsid w:val="00F677E5"/>
    <w:rsid w:val="00F67996"/>
    <w:rsid w:val="00F71200"/>
    <w:rsid w:val="00F72721"/>
    <w:rsid w:val="00F7525E"/>
    <w:rsid w:val="00F764D2"/>
    <w:rsid w:val="00F76BB2"/>
    <w:rsid w:val="00F77006"/>
    <w:rsid w:val="00F8283D"/>
    <w:rsid w:val="00F82AB4"/>
    <w:rsid w:val="00F856B8"/>
    <w:rsid w:val="00F8593A"/>
    <w:rsid w:val="00F868A6"/>
    <w:rsid w:val="00F87FB0"/>
    <w:rsid w:val="00F9014E"/>
    <w:rsid w:val="00F90A3A"/>
    <w:rsid w:val="00F91256"/>
    <w:rsid w:val="00F9130F"/>
    <w:rsid w:val="00F92390"/>
    <w:rsid w:val="00F942D7"/>
    <w:rsid w:val="00F9499A"/>
    <w:rsid w:val="00F94C1A"/>
    <w:rsid w:val="00F94ED9"/>
    <w:rsid w:val="00F973DD"/>
    <w:rsid w:val="00FA09BF"/>
    <w:rsid w:val="00FA0B0E"/>
    <w:rsid w:val="00FA0C01"/>
    <w:rsid w:val="00FA1042"/>
    <w:rsid w:val="00FA2606"/>
    <w:rsid w:val="00FA278F"/>
    <w:rsid w:val="00FA4BB5"/>
    <w:rsid w:val="00FA58B1"/>
    <w:rsid w:val="00FA5984"/>
    <w:rsid w:val="00FA71D2"/>
    <w:rsid w:val="00FA7255"/>
    <w:rsid w:val="00FA7308"/>
    <w:rsid w:val="00FB2E7C"/>
    <w:rsid w:val="00FB3375"/>
    <w:rsid w:val="00FB350D"/>
    <w:rsid w:val="00FB379E"/>
    <w:rsid w:val="00FB3DA3"/>
    <w:rsid w:val="00FB4204"/>
    <w:rsid w:val="00FB4946"/>
    <w:rsid w:val="00FB58C5"/>
    <w:rsid w:val="00FB67C6"/>
    <w:rsid w:val="00FB6AD2"/>
    <w:rsid w:val="00FC08DA"/>
    <w:rsid w:val="00FC0B45"/>
    <w:rsid w:val="00FC1BF8"/>
    <w:rsid w:val="00FC1CD6"/>
    <w:rsid w:val="00FC3ABC"/>
    <w:rsid w:val="00FC3D3D"/>
    <w:rsid w:val="00FC49CF"/>
    <w:rsid w:val="00FC5389"/>
    <w:rsid w:val="00FC678B"/>
    <w:rsid w:val="00FC7B35"/>
    <w:rsid w:val="00FD1464"/>
    <w:rsid w:val="00FD1F99"/>
    <w:rsid w:val="00FD2163"/>
    <w:rsid w:val="00FD2661"/>
    <w:rsid w:val="00FD32F6"/>
    <w:rsid w:val="00FD3382"/>
    <w:rsid w:val="00FD388D"/>
    <w:rsid w:val="00FD39A8"/>
    <w:rsid w:val="00FD39FF"/>
    <w:rsid w:val="00FD3FB8"/>
    <w:rsid w:val="00FD43D4"/>
    <w:rsid w:val="00FD4844"/>
    <w:rsid w:val="00FD4BA9"/>
    <w:rsid w:val="00FD5AE4"/>
    <w:rsid w:val="00FD6BA1"/>
    <w:rsid w:val="00FE15CA"/>
    <w:rsid w:val="00FE1773"/>
    <w:rsid w:val="00FE2385"/>
    <w:rsid w:val="00FE2751"/>
    <w:rsid w:val="00FE2851"/>
    <w:rsid w:val="00FE3B8A"/>
    <w:rsid w:val="00FE49CF"/>
    <w:rsid w:val="00FE5643"/>
    <w:rsid w:val="00FE5925"/>
    <w:rsid w:val="00FE6DDA"/>
    <w:rsid w:val="00FE78ED"/>
    <w:rsid w:val="00FE7A6F"/>
    <w:rsid w:val="00FF1307"/>
    <w:rsid w:val="00FF1CC7"/>
    <w:rsid w:val="00FF2DE7"/>
    <w:rsid w:val="00FF32C2"/>
    <w:rsid w:val="00FF33AD"/>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7E24CE"/>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uiPriority w:val="39"/>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576"/>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clear" w:pos="576"/>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576"/>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package" Target="embeddings/Microsoft_Visio_Drawing2.vsdx"/><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126</TotalTime>
  <Pages>16</Pages>
  <Words>6311</Words>
  <Characters>35978</Characters>
  <Application>Microsoft Office Word</Application>
  <DocSecurity>0</DocSecurity>
  <Lines>299</Lines>
  <Paragraphs>84</Paragraphs>
  <ScaleCrop>false</ScaleCrop>
  <Company/>
  <LinksUpToDate>false</LinksUpToDate>
  <CharactersWithSpaces>42205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62</cp:revision>
  <dcterms:created xsi:type="dcterms:W3CDTF">2025-03-26T06:36:00Z</dcterms:created>
  <dcterms:modified xsi:type="dcterms:W3CDTF">2025-03-28T07:34:00Z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